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0B1B5">
      <w:pPr>
        <w:keepNext w:val="0"/>
        <w:keepLines w:val="0"/>
        <w:widowControl/>
        <w:suppressLineNumbers w:val="0"/>
        <w:jc w:val="center"/>
      </w:pPr>
      <w:r>
        <w:rPr>
          <w:rFonts w:hint="eastAsia" w:ascii="黑体" w:hAnsi="黑体" w:eastAsia="黑体" w:cs="黑体"/>
          <w:color w:val="000000"/>
          <w:kern w:val="0"/>
          <w:sz w:val="28"/>
          <w:szCs w:val="28"/>
          <w:lang w:val="en-US" w:eastAsia="zh-CN" w:bidi="ar"/>
        </w:rPr>
        <w:t>云南省疾控中心免规所宣传品采购项目</w:t>
      </w:r>
      <w:bookmarkStart w:id="0" w:name="_GoBack"/>
      <w:bookmarkEnd w:id="0"/>
    </w:p>
    <w:p w14:paraId="57FAFEBD">
      <w:pPr>
        <w:spacing w:line="360" w:lineRule="auto"/>
        <w:rPr>
          <w:rFonts w:ascii="宋体" w:hAnsi="宋体" w:cs="宋体"/>
          <w:color w:val="auto"/>
          <w:szCs w:val="21"/>
        </w:rPr>
      </w:pPr>
      <w:r>
        <w:rPr>
          <w:rFonts w:hint="eastAsia" w:ascii="宋体" w:hAnsi="宋体" w:cs="宋体"/>
          <w:b/>
          <w:bCs/>
          <w:color w:val="auto"/>
          <w:szCs w:val="21"/>
          <w:lang w:val="en-US" w:eastAsia="zh-CN"/>
        </w:rPr>
        <w:t>一、</w:t>
      </w:r>
      <w:r>
        <w:rPr>
          <w:rFonts w:hint="eastAsia" w:ascii="宋体" w:hAnsi="宋体" w:cs="宋体"/>
          <w:b/>
          <w:bCs/>
          <w:color w:val="auto"/>
          <w:szCs w:val="21"/>
        </w:rPr>
        <w:t>预算金额：</w:t>
      </w:r>
      <w:r>
        <w:rPr>
          <w:rFonts w:hint="eastAsia" w:ascii="宋体" w:hAnsi="宋体" w:cs="宋体"/>
          <w:color w:val="auto"/>
          <w:szCs w:val="21"/>
          <w:lang w:val="en-US" w:eastAsia="zh-CN"/>
        </w:rPr>
        <w:t>49890.00</w:t>
      </w:r>
      <w:r>
        <w:rPr>
          <w:rFonts w:hint="eastAsia" w:ascii="宋体" w:hAnsi="宋体" w:cs="宋体"/>
          <w:color w:val="auto"/>
          <w:szCs w:val="21"/>
        </w:rPr>
        <w:t>元。</w:t>
      </w:r>
    </w:p>
    <w:p w14:paraId="21132DF9">
      <w:pPr>
        <w:numPr>
          <w:ilvl w:val="0"/>
          <w:numId w:val="0"/>
        </w:numPr>
        <w:rPr>
          <w:rFonts w:hint="eastAsia"/>
          <w:b/>
          <w:bCs/>
          <w:color w:val="auto"/>
          <w:lang w:val="en-US" w:eastAsia="zh-CN"/>
        </w:rPr>
      </w:pPr>
      <w:r>
        <w:rPr>
          <w:rFonts w:hint="eastAsia"/>
          <w:b/>
          <w:bCs/>
          <w:color w:val="auto"/>
          <w:lang w:val="en-US" w:eastAsia="zh-CN"/>
        </w:rPr>
        <w:t>二、采购需求</w:t>
      </w:r>
    </w:p>
    <w:p w14:paraId="7F9278D0">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为深入推进国家免疫规划项目实施，面向社会公众开展疫苗接种健康科普宣传，普及免疫规划相关知识，纠正认知误区，提升群众对疫苗接种的科学认知、知晓率及主动接种意愿，拟采购一批疫苗接种主题健康科普宣传品，含设计、排版、校对、印刷制作、包装、送货上门等全部工作，供应商须按采购人提供的宣传文案、LOGO、版式要求完成设计定稿，经采购人审核确认后方可批量生产。</w:t>
      </w:r>
    </w:p>
    <w:p w14:paraId="7BEA25D1">
      <w:pPr>
        <w:spacing w:line="360" w:lineRule="auto"/>
        <w:rPr>
          <w:rFonts w:hint="eastAsia" w:ascii="宋体" w:hAnsi="宋体" w:cs="宋体"/>
          <w:color w:val="auto"/>
          <w:szCs w:val="21"/>
          <w:lang w:val="en-US" w:eastAsia="zh-CN"/>
        </w:rPr>
      </w:pPr>
      <w:r>
        <w:rPr>
          <w:rFonts w:hint="eastAsia" w:ascii="宋体" w:hAnsi="宋体" w:cs="宋体"/>
          <w:b/>
          <w:bCs/>
          <w:color w:val="auto"/>
          <w:szCs w:val="21"/>
          <w:lang w:val="en-US" w:eastAsia="zh-CN"/>
        </w:rPr>
        <w:t>三、采购清单及技术参数</w:t>
      </w:r>
    </w:p>
    <w:tbl>
      <w:tblPr>
        <w:tblStyle w:val="3"/>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1"/>
        <w:gridCol w:w="714"/>
        <w:gridCol w:w="4470"/>
        <w:gridCol w:w="798"/>
        <w:gridCol w:w="953"/>
        <w:gridCol w:w="953"/>
      </w:tblGrid>
      <w:tr w14:paraId="41A03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DA2CC">
            <w:pPr>
              <w:keepNext w:val="0"/>
              <w:keepLines w:val="0"/>
              <w:widowControl/>
              <w:suppressLineNumbers w:val="0"/>
              <w:snapToGrid w:val="0"/>
              <w:jc w:val="center"/>
              <w:textAlignment w:val="center"/>
              <w:rPr>
                <w:rFonts w:ascii="宋体" w:hAnsi="宋体" w:eastAsia="宋体" w:cs="宋体"/>
                <w:b/>
                <w:bCs/>
                <w:i w:val="0"/>
                <w:iCs w:val="0"/>
                <w:color w:val="auto"/>
                <w:sz w:val="21"/>
                <w:szCs w:val="21"/>
                <w:u w:val="none"/>
              </w:rPr>
            </w:pPr>
            <w:r>
              <w:rPr>
                <w:rStyle w:val="6"/>
                <w:rFonts w:hint="eastAsia"/>
                <w:b/>
                <w:bCs/>
                <w:snapToGrid w:val="0"/>
                <w:color w:val="auto"/>
                <w:sz w:val="21"/>
                <w:szCs w:val="21"/>
                <w:lang w:val="en-US" w:eastAsia="zh-CN" w:bidi="ar"/>
              </w:rPr>
              <w:t>序号</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FF1E">
            <w:pPr>
              <w:keepNext w:val="0"/>
              <w:keepLines w:val="0"/>
              <w:widowControl/>
              <w:suppressLineNumbers w:val="0"/>
              <w:snapToGrid w:val="0"/>
              <w:jc w:val="center"/>
              <w:textAlignment w:val="center"/>
              <w:rPr>
                <w:rFonts w:ascii="宋体" w:hAnsi="宋体" w:eastAsia="宋体" w:cs="宋体"/>
                <w:b/>
                <w:bCs/>
                <w:i w:val="0"/>
                <w:iCs w:val="0"/>
                <w:color w:val="auto"/>
                <w:sz w:val="21"/>
                <w:szCs w:val="21"/>
                <w:u w:val="none"/>
              </w:rPr>
            </w:pPr>
            <w:r>
              <w:rPr>
                <w:rStyle w:val="6"/>
                <w:rFonts w:hint="eastAsia"/>
                <w:b/>
                <w:bCs/>
                <w:snapToGrid w:val="0"/>
                <w:color w:val="auto"/>
                <w:sz w:val="21"/>
                <w:szCs w:val="21"/>
                <w:lang w:val="en-US" w:eastAsia="zh-CN" w:bidi="ar"/>
              </w:rPr>
              <w:t>产品名称</w:t>
            </w:r>
          </w:p>
        </w:tc>
        <w:tc>
          <w:tcPr>
            <w:tcW w:w="2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CD94C">
            <w:pPr>
              <w:keepNext w:val="0"/>
              <w:keepLines w:val="0"/>
              <w:widowControl/>
              <w:suppressLineNumbers w:val="0"/>
              <w:snapToGrid w:val="0"/>
              <w:jc w:val="center"/>
              <w:textAlignment w:val="center"/>
              <w:rPr>
                <w:rFonts w:ascii="宋体" w:hAnsi="宋体" w:eastAsia="宋体" w:cs="宋体"/>
                <w:b/>
                <w:bCs/>
                <w:i w:val="0"/>
                <w:iCs w:val="0"/>
                <w:color w:val="auto"/>
                <w:sz w:val="21"/>
                <w:szCs w:val="21"/>
                <w:u w:val="none"/>
              </w:rPr>
            </w:pPr>
            <w:r>
              <w:rPr>
                <w:rStyle w:val="6"/>
                <w:rFonts w:hint="eastAsia"/>
                <w:b/>
                <w:bCs/>
                <w:snapToGrid w:val="0"/>
                <w:color w:val="auto"/>
                <w:sz w:val="21"/>
                <w:szCs w:val="21"/>
                <w:lang w:val="en-US" w:eastAsia="zh-CN" w:bidi="ar"/>
              </w:rPr>
              <w:t>技术参数参考</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71176">
            <w:pPr>
              <w:keepNext w:val="0"/>
              <w:keepLines w:val="0"/>
              <w:widowControl/>
              <w:suppressLineNumbers w:val="0"/>
              <w:snapToGrid w:val="0"/>
              <w:jc w:val="center"/>
              <w:textAlignment w:val="center"/>
              <w:rPr>
                <w:rFonts w:ascii="宋体" w:hAnsi="宋体" w:eastAsia="宋体" w:cs="宋体"/>
                <w:b/>
                <w:bCs/>
                <w:i w:val="0"/>
                <w:iCs w:val="0"/>
                <w:color w:val="auto"/>
                <w:sz w:val="21"/>
                <w:szCs w:val="21"/>
                <w:u w:val="none"/>
              </w:rPr>
            </w:pPr>
            <w:r>
              <w:rPr>
                <w:rStyle w:val="6"/>
                <w:rFonts w:hint="eastAsia"/>
                <w:b/>
                <w:bCs/>
                <w:snapToGrid w:val="0"/>
                <w:color w:val="auto"/>
                <w:sz w:val="21"/>
                <w:szCs w:val="21"/>
                <w:lang w:val="en-US" w:eastAsia="zh-CN" w:bidi="ar"/>
              </w:rPr>
              <w:t>单位</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B386C">
            <w:pPr>
              <w:keepNext w:val="0"/>
              <w:keepLines w:val="0"/>
              <w:widowControl/>
              <w:suppressLineNumbers w:val="0"/>
              <w:snapToGrid w:val="0"/>
              <w:jc w:val="center"/>
              <w:textAlignment w:val="center"/>
              <w:rPr>
                <w:rFonts w:ascii="宋体" w:hAnsi="宋体" w:eastAsia="宋体" w:cs="宋体"/>
                <w:b/>
                <w:bCs/>
                <w:i w:val="0"/>
                <w:iCs w:val="0"/>
                <w:color w:val="auto"/>
                <w:sz w:val="21"/>
                <w:szCs w:val="21"/>
                <w:u w:val="none"/>
              </w:rPr>
            </w:pPr>
            <w:r>
              <w:rPr>
                <w:rStyle w:val="6"/>
                <w:rFonts w:hint="eastAsia"/>
                <w:b/>
                <w:bCs/>
                <w:snapToGrid w:val="0"/>
                <w:color w:val="auto"/>
                <w:sz w:val="21"/>
                <w:szCs w:val="21"/>
                <w:lang w:val="en-US" w:eastAsia="zh-CN" w:bidi="ar"/>
              </w:rPr>
              <w:t>数量</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19527">
            <w:pPr>
              <w:keepNext w:val="0"/>
              <w:keepLines w:val="0"/>
              <w:widowControl/>
              <w:suppressLineNumbers w:val="0"/>
              <w:snapToGrid w:val="0"/>
              <w:jc w:val="center"/>
              <w:textAlignment w:val="center"/>
              <w:rPr>
                <w:rStyle w:val="6"/>
                <w:rFonts w:hint="default"/>
                <w:b/>
                <w:bCs/>
                <w:snapToGrid w:val="0"/>
                <w:color w:val="auto"/>
                <w:sz w:val="21"/>
                <w:szCs w:val="21"/>
                <w:lang w:val="en-US" w:eastAsia="zh-CN" w:bidi="ar"/>
              </w:rPr>
            </w:pPr>
            <w:r>
              <w:rPr>
                <w:rStyle w:val="6"/>
                <w:rFonts w:hint="eastAsia"/>
                <w:b/>
                <w:bCs/>
                <w:snapToGrid w:val="0"/>
                <w:color w:val="auto"/>
                <w:sz w:val="21"/>
                <w:szCs w:val="21"/>
                <w:lang w:val="en-US" w:eastAsia="zh-CN" w:bidi="ar"/>
              </w:rPr>
              <w:t>备注</w:t>
            </w:r>
          </w:p>
        </w:tc>
      </w:tr>
      <w:tr w14:paraId="7FFE4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5" w:hRule="atLeast"/>
          <w:jc w:val="center"/>
        </w:trPr>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9749A">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snapToGrid w:val="0"/>
                <w:color w:val="auto"/>
                <w:kern w:val="0"/>
                <w:sz w:val="21"/>
                <w:szCs w:val="21"/>
                <w:u w:val="none"/>
                <w:lang w:val="en-US" w:eastAsia="zh-CN" w:bidi="ar"/>
              </w:rPr>
              <w:t xml:space="preserve">1 </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9628">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抽纸</w:t>
            </w:r>
          </w:p>
        </w:tc>
        <w:tc>
          <w:tcPr>
            <w:tcW w:w="2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8F7A8">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1.样式：纸质长方盒（22cm*12cm*8cm）包装抽取式餐巾纸，包装盒采用250克铜版纸四色彩印覆亚膜；</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2.纸张要求：纸巾原材料100%原生木浆，柔软亲肤，无香味、无异味，无荧光剂、无漂白剂；</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3.规格：每盒150抽，每抽3层,单抽展开规格19cm*17.5cm；</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4.符合卫生标准 GB 15979；</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5.设计：根据要求设计、印制宣传标语图案，彩色印刷。</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90FF5">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盒</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8E7C9">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1,000</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D4D1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含外包装宣传设计、图文校对、成品制作</w:t>
            </w:r>
          </w:p>
        </w:tc>
      </w:tr>
      <w:tr w14:paraId="09288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5" w:hRule="atLeast"/>
          <w:jc w:val="center"/>
        </w:trPr>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D705B">
            <w:pPr>
              <w:keepNext w:val="0"/>
              <w:keepLines w:val="0"/>
              <w:widowControl/>
              <w:suppressLineNumbers w:val="0"/>
              <w:snapToGrid w:val="0"/>
              <w:jc w:val="center"/>
              <w:textAlignment w:val="center"/>
              <w:rPr>
                <w:rFonts w:hint="default" w:ascii="宋体" w:hAnsi="宋体" w:eastAsia="宋体" w:cs="宋体"/>
                <w:i w:val="0"/>
                <w:iCs w:val="0"/>
                <w:snapToGrid w:val="0"/>
                <w:color w:val="auto"/>
                <w:kern w:val="0"/>
                <w:sz w:val="21"/>
                <w:szCs w:val="21"/>
                <w:u w:val="none"/>
                <w:lang w:val="en-US" w:eastAsia="zh-CN" w:bidi="ar"/>
              </w:rPr>
            </w:pPr>
            <w:r>
              <w:rPr>
                <w:rFonts w:hint="eastAsia" w:ascii="宋体" w:hAnsi="宋体" w:eastAsia="宋体" w:cs="宋体"/>
                <w:i w:val="0"/>
                <w:iCs w:val="0"/>
                <w:snapToGrid w:val="0"/>
                <w:color w:val="auto"/>
                <w:kern w:val="0"/>
                <w:sz w:val="21"/>
                <w:szCs w:val="21"/>
                <w:u w:val="none"/>
                <w:lang w:val="en-US" w:eastAsia="zh-CN" w:bidi="ar"/>
              </w:rPr>
              <w:t>2</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EC322">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三折页</w:t>
            </w:r>
          </w:p>
        </w:tc>
        <w:tc>
          <w:tcPr>
            <w:tcW w:w="2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5BAA6">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1.规格：展开后尺寸为210×285mm；</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2.纸张：高彩印画三折页，157克铜版纸；</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3.工艺：单面覆亮膜；</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4.印刷：双面彩印。</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043E">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张</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B713F">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10,000</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4ADF6">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含宣传设计、图文校对成品制作</w:t>
            </w:r>
          </w:p>
        </w:tc>
      </w:tr>
      <w:tr w14:paraId="0BD7D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5" w:hRule="atLeast"/>
          <w:jc w:val="center"/>
        </w:trPr>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8E1FD">
            <w:pPr>
              <w:keepNext w:val="0"/>
              <w:keepLines w:val="0"/>
              <w:widowControl/>
              <w:suppressLineNumbers w:val="0"/>
              <w:snapToGrid w:val="0"/>
              <w:jc w:val="center"/>
              <w:textAlignment w:val="center"/>
              <w:rPr>
                <w:rFonts w:hint="default" w:ascii="宋体" w:hAnsi="宋体" w:eastAsia="宋体" w:cs="宋体"/>
                <w:i w:val="0"/>
                <w:iCs w:val="0"/>
                <w:snapToGrid w:val="0"/>
                <w:color w:val="auto"/>
                <w:kern w:val="0"/>
                <w:sz w:val="21"/>
                <w:szCs w:val="21"/>
                <w:u w:val="none"/>
                <w:lang w:val="en-US" w:eastAsia="zh-CN" w:bidi="ar"/>
              </w:rPr>
            </w:pPr>
            <w:r>
              <w:rPr>
                <w:rFonts w:hint="eastAsia" w:ascii="宋体" w:hAnsi="宋体" w:eastAsia="宋体" w:cs="宋体"/>
                <w:i w:val="0"/>
                <w:iCs w:val="0"/>
                <w:snapToGrid w:val="0"/>
                <w:color w:val="auto"/>
                <w:kern w:val="0"/>
                <w:sz w:val="21"/>
                <w:szCs w:val="21"/>
                <w:u w:val="none"/>
                <w:lang w:val="en-US" w:eastAsia="zh-CN" w:bidi="ar"/>
              </w:rPr>
              <w:t>3</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03364">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定制口罩</w:t>
            </w:r>
          </w:p>
        </w:tc>
        <w:tc>
          <w:tcPr>
            <w:tcW w:w="2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63631">
            <w:pPr>
              <w:keepNext w:val="0"/>
              <w:keepLines w:val="0"/>
              <w:widowControl/>
              <w:numPr>
                <w:ilvl w:val="0"/>
                <w:numId w:val="1"/>
              </w:numPr>
              <w:suppressLineNumbers w:val="0"/>
              <w:jc w:val="left"/>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材质：表层45GPET无纺布，中层95+熔喷布，底层25GSS级亲肤无纺布；</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2.规格：成品尺寸175*95mm，独立包装后尺寸205*100mm，3.0mm扁耳带。</w:t>
            </w:r>
          </w:p>
          <w:p w14:paraId="16EADB72">
            <w:pPr>
              <w:keepNext w:val="0"/>
              <w:keepLines w:val="0"/>
              <w:widowControl/>
              <w:numPr>
                <w:ilvl w:val="-1"/>
                <w:numId w:val="0"/>
              </w:numPr>
              <w:suppressLineNumbers w:val="0"/>
              <w:jc w:val="left"/>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3.口罩符合卫生标准</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BF687">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个</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707CE">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1,000</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816A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含外包装宣传设计、图文校对、成品制作</w:t>
            </w:r>
          </w:p>
        </w:tc>
      </w:tr>
      <w:tr w14:paraId="6D743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5" w:hRule="atLeast"/>
          <w:jc w:val="center"/>
        </w:trPr>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8A0DC">
            <w:pPr>
              <w:keepNext w:val="0"/>
              <w:keepLines w:val="0"/>
              <w:widowControl/>
              <w:suppressLineNumbers w:val="0"/>
              <w:snapToGrid w:val="0"/>
              <w:jc w:val="center"/>
              <w:textAlignment w:val="center"/>
              <w:rPr>
                <w:rFonts w:hint="default" w:ascii="宋体" w:hAnsi="宋体" w:eastAsia="宋体" w:cs="宋体"/>
                <w:i w:val="0"/>
                <w:iCs w:val="0"/>
                <w:snapToGrid w:val="0"/>
                <w:color w:val="auto"/>
                <w:kern w:val="0"/>
                <w:sz w:val="21"/>
                <w:szCs w:val="21"/>
                <w:u w:val="none"/>
                <w:lang w:val="en-US" w:eastAsia="zh-CN" w:bidi="ar"/>
              </w:rPr>
            </w:pPr>
            <w:r>
              <w:rPr>
                <w:rFonts w:hint="eastAsia" w:ascii="宋体" w:hAnsi="宋体" w:eastAsia="宋体" w:cs="宋体"/>
                <w:i w:val="0"/>
                <w:iCs w:val="0"/>
                <w:snapToGrid w:val="0"/>
                <w:color w:val="auto"/>
                <w:kern w:val="0"/>
                <w:sz w:val="21"/>
                <w:szCs w:val="21"/>
                <w:u w:val="none"/>
                <w:lang w:val="en-US" w:eastAsia="zh-CN" w:bidi="ar"/>
              </w:rPr>
              <w:t>4</w:t>
            </w:r>
          </w:p>
        </w:tc>
        <w:tc>
          <w:tcPr>
            <w:tcW w:w="4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2C06A">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保温杯</w:t>
            </w:r>
          </w:p>
        </w:tc>
        <w:tc>
          <w:tcPr>
            <w:tcW w:w="2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33F26">
            <w:pPr>
              <w:keepNext w:val="0"/>
              <w:keepLines w:val="0"/>
              <w:widowControl/>
              <w:suppressLineNumbers w:val="0"/>
              <w:jc w:val="left"/>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1.材质：内胆为316医用级不锈钢，密封圈及塑料配件满足食品接触用材料标准；</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2.容量：350-400ML，杯身重≤200g，直身杯，纯色（颜色可多选）；</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3.保温时长：室温（20-25℃）环境下，95℃热水保温（40℃以上）时长≥6小时；</w:t>
            </w:r>
            <w:r>
              <w:rPr>
                <w:rFonts w:hint="eastAsia" w:ascii="宋体" w:hAnsi="宋体" w:eastAsia="宋体" w:cs="宋体"/>
                <w:i w:val="0"/>
                <w:iCs w:val="0"/>
                <w:snapToGrid w:val="0"/>
                <w:color w:val="000000"/>
                <w:kern w:val="0"/>
                <w:sz w:val="22"/>
                <w:szCs w:val="22"/>
                <w:u w:val="none"/>
                <w:lang w:val="en-US" w:eastAsia="zh-CN" w:bidi="ar"/>
              </w:rPr>
              <w:br w:type="textWrapping"/>
            </w:r>
            <w:r>
              <w:rPr>
                <w:rFonts w:hint="eastAsia" w:ascii="宋体" w:hAnsi="宋体" w:eastAsia="宋体" w:cs="宋体"/>
                <w:i w:val="0"/>
                <w:iCs w:val="0"/>
                <w:snapToGrid w:val="0"/>
                <w:color w:val="000000"/>
                <w:kern w:val="0"/>
                <w:sz w:val="22"/>
                <w:szCs w:val="22"/>
                <w:u w:val="none"/>
                <w:lang w:val="en-US" w:eastAsia="zh-CN" w:bidi="ar"/>
              </w:rPr>
              <w:t>4.设计：根据要求设计、印制宣传标语图案，彩色印刷。</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2A0EA">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个</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0F6DA">
            <w:pPr>
              <w:keepNext w:val="0"/>
              <w:keepLines w:val="0"/>
              <w:widowControl/>
              <w:suppressLineNumbers w:val="0"/>
              <w:jc w:val="center"/>
              <w:textAlignment w:val="center"/>
              <w:rPr>
                <w:rFonts w:ascii="宋体" w:hAnsi="宋体" w:eastAsia="宋体" w:cs="宋体"/>
                <w:i w:val="0"/>
                <w:iCs w:val="0"/>
                <w:color w:val="auto"/>
                <w:sz w:val="21"/>
                <w:szCs w:val="21"/>
                <w:u w:val="none"/>
              </w:rPr>
            </w:pPr>
            <w:r>
              <w:rPr>
                <w:rFonts w:hint="eastAsia" w:ascii="宋体" w:hAnsi="宋体" w:eastAsia="宋体" w:cs="宋体"/>
                <w:i w:val="0"/>
                <w:iCs w:val="0"/>
                <w:snapToGrid w:val="0"/>
                <w:color w:val="000000"/>
                <w:kern w:val="0"/>
                <w:sz w:val="22"/>
                <w:szCs w:val="22"/>
                <w:u w:val="none"/>
                <w:lang w:val="en-US" w:eastAsia="zh-CN" w:bidi="ar"/>
              </w:rPr>
              <w:t>770</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A17D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含外包装宣传设计、图文校对、成品制作</w:t>
            </w:r>
          </w:p>
        </w:tc>
      </w:tr>
    </w:tbl>
    <w:p w14:paraId="209EF41A">
      <w:pPr>
        <w:spacing w:line="360" w:lineRule="auto"/>
        <w:ind w:firstLine="420"/>
        <w:rPr>
          <w:rFonts w:hint="eastAsia" w:ascii="宋体" w:hAnsi="宋体" w:cs="宋体"/>
          <w:color w:val="auto"/>
          <w:szCs w:val="21"/>
          <w:lang w:val="en-US" w:eastAsia="zh-CN"/>
        </w:rPr>
      </w:pPr>
    </w:p>
    <w:p w14:paraId="210BBDDC">
      <w:pPr>
        <w:spacing w:line="360" w:lineRule="auto"/>
        <w:rPr>
          <w:rFonts w:hint="default" w:ascii="宋体" w:hAnsi="宋体" w:cs="宋体"/>
          <w:b/>
          <w:bCs/>
          <w:color w:val="auto"/>
          <w:szCs w:val="21"/>
          <w:lang w:val="en-US" w:eastAsia="zh-CN"/>
        </w:rPr>
      </w:pPr>
      <w:r>
        <w:rPr>
          <w:rFonts w:hint="eastAsia" w:ascii="宋体" w:hAnsi="宋体" w:cs="宋体"/>
          <w:b/>
          <w:bCs/>
          <w:color w:val="auto"/>
          <w:szCs w:val="21"/>
          <w:lang w:val="en-US" w:eastAsia="zh-CN"/>
        </w:rPr>
        <w:t>四、服务要求</w:t>
      </w:r>
    </w:p>
    <w:p w14:paraId="62906ACB">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1、质量要求：所有宣传内容必须符合国家免疫规划、疫苗科普宣传规范，无错字、错数据、错误健康指引，若内容印制错误，供应商无条件返工、重制并承担全部费用。所有产品原材料必须全新合格品，严禁回收料、劣质原料、残次品拼接加工；所有涉及食品接触、卫生接触类产品（抽纸、口罩、保温杯配件）不得存在有害物质超标，供应商须承诺原材料来源合规。</w:t>
      </w:r>
    </w:p>
    <w:p w14:paraId="3F150F9F">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2、设计确认：供应商在成交后10个工作日内提交各品类宣传稿样稿（电子稿），采购人有权修改，必须书面确认定稿后方可投产；未经确认擅自生产，采购人有权拒收。</w:t>
      </w:r>
    </w:p>
    <w:p w14:paraId="49D5D791">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3、样品要求：成交供应商正式生产前，须提交每款实物样品1份供采购人核验，样品不合格不得生产。</w:t>
      </w:r>
    </w:p>
    <w:p w14:paraId="43841284">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4、交付地点与工期：采购人指定地点（昆明）送货上门、卸货就位；定稿确认后20个工作日内全部交付。</w:t>
      </w:r>
    </w:p>
    <w:p w14:paraId="0EFE7C0B">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5、质量验收：到货后采购人现场抽检，核查材质、尺寸、印刷、工艺、标识；如批次不合格、错印、色差严重、破损，供应商在3个工作日内免费更换、重做。</w:t>
      </w:r>
    </w:p>
    <w:p w14:paraId="3D162F94">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6、包装运输：分类规范装箱，做好防震防护，避免运输挤压、受潮、刮花，外包装标注物资名称。</w:t>
      </w:r>
    </w:p>
    <w:p w14:paraId="31897CA2">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7、报价包含：所有费用包干，含策划设计、图文校对、制版、印刷、材料、加工、包装、运输、税费、售后返工等全部费用，采购人不再另行支付其他费用。</w:t>
      </w:r>
    </w:p>
    <w:p w14:paraId="1411B6C3">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8、知识产权：本次项目交付的宣传成品、设计稿件知识产权归采购人所有，成交供应商不得挪作其他项目使用。成交供应商应保证所提供产品在使用时不会侵犯任何第三方的专利权、商标权、工业设计权或其他权利，保证采购人在使用期间不受第三方提出侵犯其版权、商标权和工业设计权的起诉。如果出现版权、商标和工业设计权的纠纷，由成交供应商负责。</w:t>
      </w:r>
    </w:p>
    <w:p w14:paraId="0BFAD560">
      <w:pPr>
        <w:spacing w:line="360" w:lineRule="auto"/>
        <w:rPr>
          <w:rFonts w:hint="eastAsia" w:ascii="宋体" w:hAnsi="宋体" w:cs="宋体"/>
          <w:b/>
          <w:bCs/>
          <w:color w:val="auto"/>
          <w:szCs w:val="21"/>
          <w:lang w:val="en-US" w:eastAsia="zh-CN"/>
        </w:rPr>
      </w:pPr>
      <w:r>
        <w:rPr>
          <w:rFonts w:hint="eastAsia" w:ascii="宋体" w:hAnsi="宋体" w:cs="宋体"/>
          <w:b/>
          <w:bCs/>
          <w:color w:val="auto"/>
          <w:szCs w:val="21"/>
          <w:lang w:val="en-US" w:eastAsia="zh-CN"/>
        </w:rPr>
        <w:t>五、验收标准</w:t>
      </w:r>
    </w:p>
    <w:p w14:paraId="3765E167">
      <w:pPr>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1、材质、规格、参数、工艺符合上表技术参数及通用、专项质量要求；</w:t>
      </w:r>
    </w:p>
    <w:p w14:paraId="05555FC8">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2、图文科普内容准确无误，色彩与确认样品基本一致；</w:t>
      </w:r>
    </w:p>
    <w:p w14:paraId="053A8A70">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3、外观完好，无脏点、漏印、重影、开胶、破损、变形、异味等瑕疵。</w:t>
      </w:r>
    </w:p>
    <w:p w14:paraId="69B82499">
      <w:pPr>
        <w:spacing w:line="360" w:lineRule="auto"/>
        <w:rPr>
          <w:rFonts w:hint="eastAsia" w:ascii="宋体" w:hAnsi="宋体" w:cs="宋体"/>
          <w:b/>
          <w:bCs/>
          <w:color w:val="auto"/>
          <w:szCs w:val="21"/>
          <w:lang w:val="en-US" w:eastAsia="zh-CN"/>
        </w:rPr>
      </w:pPr>
      <w:r>
        <w:rPr>
          <w:rFonts w:hint="eastAsia" w:ascii="宋体" w:hAnsi="宋体" w:cs="宋体"/>
          <w:b/>
          <w:bCs/>
          <w:color w:val="auto"/>
          <w:szCs w:val="21"/>
          <w:lang w:val="en-US" w:eastAsia="zh-CN"/>
        </w:rPr>
        <w:t>★六、投标样品要求</w:t>
      </w:r>
    </w:p>
    <w:p w14:paraId="0E1D43DF">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 xml:space="preserve">1、样品清单：投标人须在投标截止时间前现场递交以下样品： </w:t>
      </w:r>
    </w:p>
    <w:p w14:paraId="3675374E">
      <w:pPr>
        <w:spacing w:line="360" w:lineRule="auto"/>
        <w:ind w:firstLine="420"/>
        <w:rPr>
          <w:rFonts w:hint="eastAsia" w:ascii="宋体" w:hAnsi="宋体" w:cs="宋体"/>
          <w:b/>
          <w:bCs/>
          <w:color w:val="auto"/>
          <w:szCs w:val="21"/>
          <w:lang w:val="en-US" w:eastAsia="zh-CN"/>
        </w:rPr>
      </w:pPr>
      <w:r>
        <w:rPr>
          <w:rFonts w:hint="eastAsia" w:ascii="宋体" w:hAnsi="宋体" w:cs="宋体"/>
          <w:color w:val="auto"/>
          <w:szCs w:val="21"/>
          <w:lang w:val="en-US" w:eastAsia="zh-CN"/>
        </w:rPr>
        <w:t>宣传抽纸、科普三折页、定制口罩（带独立包装）、宣传保温杯，每类样品不得少于2个。</w:t>
      </w:r>
      <w:r>
        <w:rPr>
          <w:rFonts w:hint="eastAsia" w:ascii="宋体" w:hAnsi="宋体" w:cs="宋体"/>
          <w:b/>
          <w:bCs/>
          <w:color w:val="auto"/>
          <w:szCs w:val="21"/>
          <w:lang w:val="en-US" w:eastAsia="zh-CN"/>
        </w:rPr>
        <w:t>（可以为按本项目技术参数制作的样品，也可以是以往类似项目制作样品）</w:t>
      </w:r>
    </w:p>
    <w:p w14:paraId="0058476D">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样品递交：投标截止时间前递交至开标地点，逾期送达、未密封（密封袋上不得出现投标方名称或logo）、缺任意一款样品的，按无效投标处理。</w:t>
      </w:r>
    </w:p>
    <w:p w14:paraId="53944307">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样品评审：评审委员会对样品的材质、工艺、印刷效果、外观质量、尺寸规格等进行现场查验打分；样品质量不满足采购参数要求的，不予通过符合性审查。</w:t>
      </w:r>
    </w:p>
    <w:p w14:paraId="603D4FE9">
      <w:pPr>
        <w:spacing w:line="360" w:lineRule="auto"/>
        <w:ind w:firstLine="420"/>
        <w:rPr>
          <w:rFonts w:hint="default" w:ascii="宋体" w:hAnsi="宋体" w:cs="宋体"/>
          <w:color w:val="auto"/>
          <w:szCs w:val="21"/>
          <w:lang w:val="en-US" w:eastAsia="zh-CN"/>
        </w:rPr>
      </w:pPr>
      <w:r>
        <w:rPr>
          <w:rFonts w:hint="eastAsia" w:ascii="宋体" w:hAnsi="宋体" w:cs="宋体"/>
          <w:color w:val="auto"/>
          <w:szCs w:val="21"/>
          <w:lang w:val="en-US" w:eastAsia="zh-CN"/>
        </w:rPr>
        <w:t>样品保管与退回：评审结束后，未中标供应商样品在公示期满后5个工作日内自行领取，逾期不领视为放弃，采购人有权自行处置。中标供应商样本由采购方留存，避免后期货不对板。</w:t>
      </w:r>
    </w:p>
    <w:p w14:paraId="759E76B4">
      <w:pPr>
        <w:spacing w:line="360" w:lineRule="auto"/>
        <w:ind w:firstLine="420"/>
        <w:rPr>
          <w:rFonts w:hint="default" w:ascii="宋体" w:hAnsi="宋体" w:cs="宋体"/>
          <w:color w:val="auto"/>
          <w:szCs w:val="21"/>
          <w:lang w:val="en-US" w:eastAsia="zh-CN"/>
        </w:rPr>
      </w:pPr>
    </w:p>
    <w:p w14:paraId="6EC51D20">
      <w:pPr>
        <w:numPr>
          <w:ilvl w:val="0"/>
          <w:numId w:val="0"/>
        </w:numPr>
        <w:rPr>
          <w:rFonts w:hint="default"/>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9806E7"/>
    <w:multiLevelType w:val="singleLevel"/>
    <w:tmpl w:val="489806E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FFB659"/>
    <w:rsid w:val="000C77EB"/>
    <w:rsid w:val="002A367F"/>
    <w:rsid w:val="07030689"/>
    <w:rsid w:val="098625BC"/>
    <w:rsid w:val="0B0277A8"/>
    <w:rsid w:val="20E56B6A"/>
    <w:rsid w:val="2C8106BA"/>
    <w:rsid w:val="38F60B75"/>
    <w:rsid w:val="3E7D7C06"/>
    <w:rsid w:val="46D67FE1"/>
    <w:rsid w:val="49525FE7"/>
    <w:rsid w:val="5352565D"/>
    <w:rsid w:val="55A060D8"/>
    <w:rsid w:val="5A196830"/>
    <w:rsid w:val="5ACF4493"/>
    <w:rsid w:val="5DF67A7C"/>
    <w:rsid w:val="700215D2"/>
    <w:rsid w:val="75F726C1"/>
    <w:rsid w:val="79802062"/>
    <w:rsid w:val="79F76121"/>
    <w:rsid w:val="FDFFB6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 w:type="character" w:customStyle="1" w:styleId="6">
    <w:name w:val="font41"/>
    <w:basedOn w:val="4"/>
    <w:qFormat/>
    <w:uiPriority w:val="0"/>
    <w:rPr>
      <w:rFonts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694</Words>
  <Characters>821</Characters>
  <TotalTime>2</TotalTime>
  <ScaleCrop>false</ScaleCrop>
  <LinksUpToDate>false</LinksUpToDate>
  <CharactersWithSpaces>824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2026-10-08T15:24:00Z</dcterms:created>
  <dc:creator>zhang</dc:creator>
  <cp:lastModifiedBy>''</cp:lastModifiedBy>
  <dcterms:modified xsi:type="dcterms:W3CDTF">2026-10-26T01:48:31Z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eyJoZGlkIjoiMjNmZWI2OGJhMTJkM2ViODE3NTFkY2Q5NzAwMDBmN2UiLCJ1c2VySWQiOiIyNzMwMjIzOCJ9</vt:lpwstr>
  </property>
  <property fmtid="{D5CDD505-2E9C-101B-9397-08002B2CF9AE}" pid="3" name="KSOProductBuildVer">
    <vt:lpwstr>2052-12.1.0.29161</vt:lpwstr>
  </property>
  <property fmtid="{D5CDD505-2E9C-101B-9397-08002B2CF9AE}" pid="4" name="ICV">
    <vt:lpwstr>FF3E92E6AA6E45DF95320681AD133976_13</vt:lpwstr>
  </property>
</Properties>
</file>