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AFEBD">
      <w:pPr>
        <w:spacing w:line="360" w:lineRule="auto"/>
        <w:rPr>
          <w:rFonts w:ascii="宋体" w:hAnsi="宋体" w:cs="宋体"/>
          <w:color w:val="auto"/>
          <w:szCs w:val="21"/>
        </w:rPr>
      </w:pPr>
      <w:r>
        <w:rPr>
          <w:rFonts w:hint="eastAsia" w:ascii="宋体" w:hAnsi="宋体" w:cs="宋体"/>
          <w:color w:val="auto"/>
          <w:szCs w:val="21"/>
          <w:lang w:val="en-US" w:eastAsia="zh-CN"/>
        </w:rPr>
        <w:t>一、</w:t>
      </w:r>
      <w:r>
        <w:rPr>
          <w:rFonts w:hint="eastAsia" w:ascii="宋体" w:hAnsi="宋体" w:cs="宋体"/>
          <w:color w:val="auto"/>
          <w:szCs w:val="21"/>
        </w:rPr>
        <w:t>预算金额：</w:t>
      </w:r>
      <w:r>
        <w:rPr>
          <w:rFonts w:hint="eastAsia" w:ascii="宋体" w:hAnsi="宋体" w:cs="宋体"/>
          <w:color w:val="auto"/>
          <w:szCs w:val="21"/>
          <w:lang w:val="en-US" w:eastAsia="zh-CN"/>
        </w:rPr>
        <w:t>5.</w:t>
      </w:r>
      <w:r>
        <w:rPr>
          <w:rFonts w:hint="eastAsia" w:ascii="宋体" w:hAnsi="宋体" w:cs="宋体"/>
          <w:color w:val="auto"/>
          <w:szCs w:val="21"/>
        </w:rPr>
        <w:t>00</w:t>
      </w:r>
      <w:r>
        <w:rPr>
          <w:rFonts w:hint="eastAsia" w:ascii="宋体" w:hAnsi="宋体" w:cs="宋体"/>
          <w:color w:val="auto"/>
          <w:szCs w:val="21"/>
          <w:lang w:val="en-US" w:eastAsia="zh-CN"/>
        </w:rPr>
        <w:t>万</w:t>
      </w:r>
      <w:r>
        <w:rPr>
          <w:rFonts w:hint="eastAsia" w:ascii="宋体" w:hAnsi="宋体" w:cs="宋体"/>
          <w:color w:val="auto"/>
          <w:szCs w:val="21"/>
        </w:rPr>
        <w:t>元。</w:t>
      </w:r>
    </w:p>
    <w:p w14:paraId="57A90453">
      <w:pPr>
        <w:numPr>
          <w:ilvl w:val="0"/>
          <w:numId w:val="0"/>
        </w:numPr>
        <w:rPr>
          <w:rFonts w:hint="eastAsia"/>
          <w:color w:val="auto"/>
          <w:lang w:val="en-US" w:eastAsia="zh-CN"/>
        </w:rPr>
      </w:pPr>
    </w:p>
    <w:p w14:paraId="21132DF9">
      <w:pPr>
        <w:numPr>
          <w:ilvl w:val="0"/>
          <w:numId w:val="0"/>
        </w:numPr>
        <w:rPr>
          <w:rFonts w:hint="eastAsia"/>
          <w:color w:val="auto"/>
          <w:lang w:val="en-US" w:eastAsia="zh-CN"/>
        </w:rPr>
      </w:pPr>
      <w:r>
        <w:rPr>
          <w:rFonts w:hint="eastAsia"/>
          <w:color w:val="auto"/>
          <w:lang w:val="en-US" w:eastAsia="zh-CN"/>
        </w:rPr>
        <w:t>二、采购需求</w:t>
      </w:r>
    </w:p>
    <w:p w14:paraId="5159F208">
      <w:p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为深入推进国家免疫规划政策实施</w:t>
      </w:r>
      <w:bookmarkStart w:id="0" w:name="_GoBack"/>
      <w:bookmarkEnd w:id="0"/>
      <w:r>
        <w:rPr>
          <w:rFonts w:hint="eastAsia" w:ascii="宋体" w:hAnsi="宋体" w:cs="宋体"/>
          <w:color w:val="auto"/>
          <w:szCs w:val="21"/>
          <w:lang w:val="en-US" w:eastAsia="zh-CN"/>
        </w:rPr>
        <w:t>，向公众开展疫苗接种健康科普，提升公众对疫苗接种的科学认知和主动接种意愿，采用短剧实拍形式，策划制作疫苗接种健康科普宣传短剧。本次拟采购制作疫苗接种健康科普宣传短剧1条，净时长1.5分钟。</w:t>
      </w:r>
    </w:p>
    <w:p w14:paraId="63962AC0">
      <w:pPr>
        <w:spacing w:line="360" w:lineRule="auto"/>
        <w:ind w:firstLine="420"/>
        <w:rPr>
          <w:rFonts w:hint="eastAsia" w:ascii="宋体" w:hAnsi="宋体" w:cs="宋体"/>
          <w:color w:val="auto"/>
          <w:szCs w:val="21"/>
          <w:lang w:val="en-US" w:eastAsia="zh-CN"/>
        </w:rPr>
      </w:pPr>
    </w:p>
    <w:tbl>
      <w:tblPr>
        <w:tblStyle w:val="4"/>
        <w:tblW w:w="5687" w:type="pct"/>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9"/>
        <w:gridCol w:w="782"/>
        <w:gridCol w:w="2018"/>
        <w:gridCol w:w="739"/>
        <w:gridCol w:w="935"/>
        <w:gridCol w:w="739"/>
        <w:gridCol w:w="745"/>
        <w:gridCol w:w="2996"/>
      </w:tblGrid>
      <w:tr w14:paraId="714315B9">
        <w:tblPrEx>
          <w:tblLayout w:type="fixed"/>
        </w:tblPrEx>
        <w:trPr>
          <w:trHeight w:val="0" w:hRule="atLeast"/>
          <w:jc w:val="center"/>
        </w:trPr>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A2CC">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Style w:val="5"/>
                <w:rFonts w:hint="eastAsia"/>
                <w:snapToGrid w:val="0"/>
                <w:color w:val="auto"/>
                <w:sz w:val="21"/>
                <w:szCs w:val="21"/>
                <w:lang w:val="en-US" w:eastAsia="zh-CN" w:bidi="ar"/>
              </w:rPr>
              <w:t>序号</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0FF1E">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Style w:val="5"/>
                <w:rFonts w:hint="eastAsia"/>
                <w:snapToGrid w:val="0"/>
                <w:color w:val="auto"/>
                <w:sz w:val="21"/>
                <w:szCs w:val="21"/>
                <w:lang w:val="en-US" w:eastAsia="zh-CN" w:bidi="ar"/>
              </w:rPr>
              <w:t>产品名称</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D94C">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Style w:val="5"/>
                <w:rFonts w:hint="eastAsia"/>
                <w:snapToGrid w:val="0"/>
                <w:color w:val="auto"/>
                <w:sz w:val="21"/>
                <w:szCs w:val="21"/>
                <w:lang w:val="en-US" w:eastAsia="zh-CN" w:bidi="ar"/>
              </w:rPr>
              <w:t>技术参数参考</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1176">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Style w:val="5"/>
                <w:rFonts w:hint="eastAsia"/>
                <w:snapToGrid w:val="0"/>
                <w:color w:val="auto"/>
                <w:sz w:val="21"/>
                <w:szCs w:val="21"/>
                <w:lang w:val="en-US" w:eastAsia="zh-CN" w:bidi="ar"/>
              </w:rPr>
              <w:t>单位</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top"/>
          </w:tcPr>
          <w:p w14:paraId="078C15C1">
            <w:pPr>
              <w:keepNext w:val="0"/>
              <w:keepLines w:val="0"/>
              <w:widowControl/>
              <w:suppressLineNumbers w:val="0"/>
              <w:snapToGrid w:val="0"/>
              <w:jc w:val="center"/>
              <w:textAlignment w:val="top"/>
              <w:rPr>
                <w:rFonts w:ascii="宋体" w:hAnsi="宋体" w:eastAsia="宋体" w:cs="宋体"/>
                <w:i w:val="0"/>
                <w:iCs w:val="0"/>
                <w:color w:val="auto"/>
                <w:sz w:val="21"/>
                <w:szCs w:val="21"/>
                <w:u w:val="none"/>
              </w:rPr>
            </w:pPr>
            <w:r>
              <w:rPr>
                <w:rFonts w:hint="eastAsia" w:ascii="宋体" w:hAnsi="宋体" w:eastAsia="宋体" w:cs="宋体"/>
                <w:b w:val="0"/>
                <w:color w:val="auto"/>
                <w:sz w:val="21"/>
                <w:szCs w:val="21"/>
              </w:rPr>
              <w:t>预算(元)</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B386C">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Style w:val="5"/>
                <w:rFonts w:hint="eastAsia"/>
                <w:snapToGrid w:val="0"/>
                <w:color w:val="auto"/>
                <w:sz w:val="21"/>
                <w:szCs w:val="21"/>
                <w:lang w:val="en-US" w:eastAsia="zh-CN" w:bidi="ar"/>
              </w:rPr>
              <w:t>视频个数</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718D">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Style w:val="5"/>
                <w:rFonts w:hint="eastAsia"/>
                <w:snapToGrid w:val="0"/>
                <w:color w:val="auto"/>
                <w:sz w:val="21"/>
                <w:szCs w:val="21"/>
                <w:lang w:val="en-US" w:eastAsia="zh-CN" w:bidi="ar"/>
              </w:rPr>
              <w:t>时长</w:t>
            </w:r>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8E0A1">
            <w:pPr>
              <w:keepNext w:val="0"/>
              <w:keepLines w:val="0"/>
              <w:widowControl/>
              <w:suppressLineNumbers w:val="0"/>
              <w:snapToGrid w:val="0"/>
              <w:jc w:val="center"/>
              <w:textAlignment w:val="center"/>
              <w:rPr>
                <w:rFonts w:ascii="宋体" w:hAnsi="宋体" w:eastAsia="宋体" w:cs="宋体"/>
                <w:b/>
                <w:bCs/>
                <w:i w:val="0"/>
                <w:iCs w:val="0"/>
                <w:color w:val="auto"/>
                <w:sz w:val="21"/>
                <w:szCs w:val="21"/>
                <w:u w:val="none"/>
              </w:rPr>
            </w:pPr>
            <w:r>
              <w:rPr>
                <w:rFonts w:hint="eastAsia" w:ascii="宋体" w:hAnsi="宋体" w:eastAsia="宋体" w:cs="宋体"/>
                <w:b/>
                <w:bCs/>
                <w:i w:val="0"/>
                <w:iCs w:val="0"/>
                <w:snapToGrid w:val="0"/>
                <w:color w:val="auto"/>
                <w:kern w:val="0"/>
                <w:sz w:val="21"/>
                <w:szCs w:val="21"/>
                <w:u w:val="none"/>
                <w:lang w:val="en-US" w:eastAsia="zh-CN" w:bidi="ar"/>
              </w:rPr>
              <w:t>制作内容</w:t>
            </w:r>
          </w:p>
        </w:tc>
      </w:tr>
      <w:tr w14:paraId="07C965B3">
        <w:tblPrEx>
          <w:tblLayout w:type="fixed"/>
        </w:tblPrEx>
        <w:trPr>
          <w:trHeight w:val="1085" w:hRule="atLeast"/>
          <w:jc w:val="center"/>
        </w:trPr>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749A">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snapToGrid w:val="0"/>
                <w:color w:val="auto"/>
                <w:kern w:val="0"/>
                <w:sz w:val="21"/>
                <w:szCs w:val="21"/>
                <w:u w:val="none"/>
                <w:lang w:val="en-US" w:eastAsia="zh-CN" w:bidi="ar"/>
              </w:rPr>
              <w:t xml:space="preserve">1 </w:t>
            </w:r>
          </w:p>
        </w:tc>
        <w:tc>
          <w:tcPr>
            <w:tcW w:w="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9628">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Fonts w:hint="eastAsia" w:ascii="宋体" w:hAnsi="宋体" w:eastAsia="宋体" w:cs="宋体"/>
                <w:b w:val="0"/>
                <w:color w:val="auto"/>
                <w:sz w:val="21"/>
                <w:szCs w:val="21"/>
              </w:rPr>
              <w:t>创意短剧</w:t>
            </w:r>
          </w:p>
        </w:tc>
        <w:tc>
          <w:tcPr>
            <w:tcW w:w="20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F7A8">
            <w:pPr>
              <w:keepNext w:val="0"/>
              <w:keepLines w:val="0"/>
              <w:widowControl/>
              <w:suppressLineNumbers w:val="0"/>
              <w:snapToGrid w:val="0"/>
              <w:jc w:val="left"/>
              <w:textAlignment w:val="center"/>
              <w:rPr>
                <w:rFonts w:ascii="宋体" w:hAnsi="宋体" w:eastAsia="宋体" w:cs="宋体"/>
                <w:i w:val="0"/>
                <w:iCs w:val="0"/>
                <w:color w:val="auto"/>
                <w:sz w:val="21"/>
                <w:szCs w:val="21"/>
                <w:u w:val="none"/>
              </w:rPr>
            </w:pPr>
            <w:r>
              <w:rPr>
                <w:rFonts w:hint="eastAsia" w:ascii="宋体" w:hAnsi="宋体" w:eastAsia="宋体" w:cs="宋体"/>
                <w:b w:val="0"/>
                <w:color w:val="auto"/>
                <w:sz w:val="21"/>
                <w:szCs w:val="21"/>
              </w:rPr>
              <w:t>广播级高清（1920*1080）。含演员、原创剧本创作修改、拍摄、后期剪辑、成品包装、成片数据。</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0FF5">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Style w:val="5"/>
                <w:rFonts w:hint="eastAsia"/>
                <w:snapToGrid w:val="0"/>
                <w:color w:val="auto"/>
                <w:sz w:val="21"/>
                <w:szCs w:val="21"/>
                <w:lang w:val="en-US" w:eastAsia="zh-CN" w:bidi="ar"/>
              </w:rPr>
              <w:t>元/分钟</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15B8D">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Fonts w:ascii="宋体" w:hAnsi="宋体" w:eastAsia="宋体" w:cs="宋体"/>
                <w:b w:val="0"/>
                <w:color w:val="auto"/>
                <w:sz w:val="21"/>
                <w:szCs w:val="21"/>
              </w:rPr>
              <w:t>50,000</w:t>
            </w:r>
          </w:p>
        </w:tc>
        <w:tc>
          <w:tcPr>
            <w:tcW w:w="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8E7C9">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Fonts w:ascii="宋体" w:hAnsi="宋体" w:eastAsia="宋体" w:cs="宋体"/>
                <w:i w:val="0"/>
                <w:iCs w:val="0"/>
                <w:snapToGrid w:val="0"/>
                <w:color w:val="auto"/>
                <w:kern w:val="0"/>
                <w:sz w:val="21"/>
                <w:szCs w:val="21"/>
                <w:u w:val="none"/>
                <w:lang w:val="en-US" w:eastAsia="zh-CN" w:bidi="ar"/>
              </w:rPr>
              <w:t xml:space="preserve">1 </w:t>
            </w:r>
          </w:p>
        </w:tc>
        <w:tc>
          <w:tcPr>
            <w:tcW w:w="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0769">
            <w:pPr>
              <w:keepNext w:val="0"/>
              <w:keepLines w:val="0"/>
              <w:widowControl/>
              <w:suppressLineNumbers w:val="0"/>
              <w:snapToGrid w:val="0"/>
              <w:jc w:val="center"/>
              <w:textAlignment w:val="center"/>
              <w:rPr>
                <w:rFonts w:ascii="宋体" w:hAnsi="宋体" w:eastAsia="宋体" w:cs="宋体"/>
                <w:i w:val="0"/>
                <w:iCs w:val="0"/>
                <w:color w:val="auto"/>
                <w:sz w:val="21"/>
                <w:szCs w:val="21"/>
                <w:u w:val="none"/>
              </w:rPr>
            </w:pPr>
            <w:r>
              <w:rPr>
                <w:rFonts w:ascii="宋体" w:hAnsi="宋体" w:eastAsia="宋体" w:cs="宋体"/>
                <w:b w:val="0"/>
                <w:color w:val="auto"/>
                <w:sz w:val="21"/>
                <w:szCs w:val="21"/>
              </w:rPr>
              <w:t xml:space="preserve">1.5 </w:t>
            </w:r>
          </w:p>
        </w:tc>
        <w:tc>
          <w:tcPr>
            <w:tcW w:w="2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77A46">
            <w:pPr>
              <w:keepNext w:val="0"/>
              <w:keepLines w:val="0"/>
              <w:widowControl/>
              <w:suppressLineNumbers w:val="0"/>
              <w:snapToGrid w:val="0"/>
              <w:jc w:val="left"/>
              <w:textAlignment w:val="center"/>
              <w:rPr>
                <w:rFonts w:hint="default" w:ascii="宋体" w:hAnsi="宋体" w:eastAsia="宋体" w:cs="宋体"/>
                <w:i w:val="0"/>
                <w:iCs w:val="0"/>
                <w:color w:val="auto"/>
                <w:sz w:val="21"/>
                <w:szCs w:val="21"/>
                <w:u w:val="none"/>
                <w:lang w:val="en-US"/>
              </w:rPr>
            </w:pPr>
            <w:r>
              <w:rPr>
                <w:rFonts w:hint="eastAsia" w:ascii="宋体" w:hAnsi="宋体" w:eastAsia="宋体" w:cs="宋体"/>
                <w:b w:val="0"/>
                <w:color w:val="auto"/>
                <w:sz w:val="21"/>
                <w:szCs w:val="21"/>
              </w:rPr>
              <w:t>短剧形式（风格可选择）：脚本策划、原创剧本创作修改、演员出演、实景拍摄、后期剪辑、配音、配乐、成品包装、成片（带字幕版和不带字幕版）、所有成片数据。</w:t>
            </w:r>
          </w:p>
        </w:tc>
      </w:tr>
    </w:tbl>
    <w:p w14:paraId="3BBCC65F">
      <w:pPr>
        <w:spacing w:line="360" w:lineRule="auto"/>
        <w:ind w:firstLine="420"/>
        <w:rPr>
          <w:rFonts w:hint="eastAsia" w:ascii="宋体" w:hAnsi="宋体" w:cs="宋体"/>
          <w:color w:val="auto"/>
          <w:szCs w:val="21"/>
          <w:lang w:val="en-US" w:eastAsia="zh-CN"/>
        </w:rPr>
      </w:pPr>
    </w:p>
    <w:p w14:paraId="7459206D">
      <w:pPr>
        <w:numPr>
          <w:ilvl w:val="0"/>
          <w:numId w:val="1"/>
        </w:numPr>
        <w:spacing w:line="360" w:lineRule="auto"/>
        <w:ind w:firstLine="420"/>
        <w:rPr>
          <w:rFonts w:hint="eastAsia" w:ascii="宋体" w:hAnsi="宋体" w:cs="宋体"/>
          <w:color w:val="auto"/>
          <w:szCs w:val="21"/>
          <w:lang w:val="en-US" w:eastAsia="zh-CN"/>
        </w:rPr>
      </w:pPr>
      <w:r>
        <w:rPr>
          <w:rFonts w:hint="eastAsia" w:ascii="宋体" w:hAnsi="宋体" w:cs="宋体"/>
          <w:color w:val="auto"/>
          <w:szCs w:val="21"/>
          <w:lang w:val="en-US" w:eastAsia="zh-CN"/>
        </w:rPr>
        <w:t>供应商需依托专业影视制作团队完成全流程制作，结合科普宣传调性，实现短剧剧本创作、实景拍摄、后期剪辑精细化打磨，严禁画面畸变、人物崩坏、画面闪烁、逻辑漏洞等问题。</w:t>
      </w:r>
    </w:p>
    <w:p w14:paraId="561E6DE6">
      <w:pPr>
        <w:numPr>
          <w:ilvl w:val="0"/>
          <w:numId w:val="0"/>
        </w:numPr>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2、要求视频科普内容科学严谨、贴合</w:t>
      </w:r>
      <w:r>
        <w:rPr>
          <w:rFonts w:hint="eastAsia" w:ascii="宋体" w:hAnsi="宋体" w:cs="宋体"/>
          <w:color w:val="auto"/>
          <w:szCs w:val="21"/>
          <w:lang w:val="en-US" w:eastAsia="zh-CN"/>
        </w:rPr>
        <w:t>免疫规划宣传主题</w:t>
      </w:r>
      <w:r>
        <w:rPr>
          <w:rFonts w:hint="eastAsia" w:ascii="宋体" w:hAnsi="宋体" w:cs="宋体"/>
          <w:color w:val="auto"/>
          <w:szCs w:val="21"/>
          <w:lang w:val="en-US" w:eastAsia="zh-CN"/>
        </w:rPr>
        <w:t>，无知识点错误、无舆论风险、无违规内容，服务商需全程合规创作，无任何版权纠纷。</w:t>
      </w:r>
    </w:p>
    <w:p w14:paraId="422EDAA0">
      <w:pPr>
        <w:numPr>
          <w:ilvl w:val="0"/>
          <w:numId w:val="0"/>
        </w:numPr>
        <w:spacing w:line="360" w:lineRule="auto"/>
        <w:ind w:firstLine="420" w:firstLineChars="200"/>
        <w:rPr>
          <w:rFonts w:hint="eastAsia" w:ascii="宋体" w:hAnsi="宋体" w:cs="宋体"/>
          <w:color w:val="auto"/>
          <w:szCs w:val="21"/>
          <w:lang w:val="en-US" w:eastAsia="zh-CN"/>
        </w:rPr>
      </w:pPr>
      <w:r>
        <w:rPr>
          <w:rFonts w:hint="eastAsia" w:ascii="宋体" w:hAnsi="宋体" w:cs="宋体"/>
          <w:color w:val="auto"/>
          <w:szCs w:val="21"/>
          <w:lang w:val="en-US" w:eastAsia="zh-CN"/>
        </w:rPr>
        <w:t>3、</w:t>
      </w:r>
      <w:r>
        <w:rPr>
          <w:rFonts w:hint="eastAsia"/>
          <w:i w:val="0"/>
          <w:iCs w:val="0"/>
          <w:caps w:val="0"/>
          <w:color w:val="auto"/>
          <w:spacing w:val="0"/>
          <w:u w:val="none"/>
        </w:rPr>
        <w:t>视频所有知识产权、使用权、修改权、发布权全部归云南省疾病预防控制中心独家所有</w:t>
      </w:r>
      <w:r>
        <w:rPr>
          <w:rFonts w:hint="eastAsia"/>
          <w:i w:val="0"/>
          <w:iCs w:val="0"/>
          <w:caps w:val="0"/>
          <w:color w:val="auto"/>
          <w:spacing w:val="0"/>
          <w:u w:val="none"/>
          <w:lang w:eastAsia="zh-CN"/>
        </w:rPr>
        <w:t>。</w:t>
      </w:r>
    </w:p>
    <w:p w14:paraId="375009D7">
      <w:pPr>
        <w:numPr>
          <w:ilvl w:val="0"/>
          <w:numId w:val="0"/>
        </w:numPr>
        <w:rPr>
          <w:rFonts w:hint="default"/>
          <w:color w:val="auto"/>
          <w:lang w:val="en-US" w:eastAsia="zh-CN"/>
        </w:rPr>
      </w:pPr>
      <w:r>
        <w:rPr>
          <w:rFonts w:hint="eastAsia"/>
          <w:color w:val="auto"/>
          <w:lang w:val="en-US" w:eastAsia="zh-CN"/>
        </w:rPr>
        <w:t>三、供应商资格要求</w:t>
      </w:r>
    </w:p>
    <w:p w14:paraId="6DC91439">
      <w:pPr>
        <w:tabs>
          <w:tab w:val="left" w:pos="720"/>
          <w:tab w:val="left" w:pos="8295"/>
        </w:tabs>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w:t>
      </w:r>
      <w:r>
        <w:rPr>
          <w:rFonts w:hint="eastAsia" w:ascii="宋体" w:hAnsi="宋体" w:cs="宋体"/>
          <w:b/>
          <w:bCs/>
          <w:color w:val="auto"/>
          <w:szCs w:val="21"/>
        </w:rPr>
        <w:t>具有独立承担民事责任的能力：</w:t>
      </w:r>
      <w:r>
        <w:rPr>
          <w:rFonts w:hint="eastAsia" w:ascii="宋体" w:hAnsi="宋体" w:cs="宋体"/>
          <w:color w:val="auto"/>
          <w:szCs w:val="21"/>
        </w:rPr>
        <w:t>供应商须具有独立承担民事责任的能力，在中华人民共和国境内登记或注册，供应商为法人、其他组织或者自然人。</w:t>
      </w:r>
      <w:r>
        <w:rPr>
          <w:rFonts w:hint="eastAsia" w:ascii="宋体" w:hAnsi="宋体" w:cs="宋体"/>
          <w:b/>
          <w:bCs/>
          <w:color w:val="auto"/>
          <w:szCs w:val="21"/>
        </w:rPr>
        <w:t>（</w:t>
      </w:r>
      <w:r>
        <w:rPr>
          <w:rFonts w:hint="eastAsia" w:ascii="宋体" w:hAnsi="宋体" w:cs="宋体"/>
          <w:b/>
          <w:bCs/>
          <w:color w:val="auto"/>
        </w:rPr>
        <w:t>提供市场监督管理部门核发的有效的多证合一营业执照或民办非企业登记证书或社会团体登记证或自然人身份证明，提供</w:t>
      </w:r>
      <w:r>
        <w:rPr>
          <w:rFonts w:hint="eastAsia" w:ascii="宋体" w:hAnsi="宋体" w:cs="宋体"/>
          <w:b/>
          <w:bCs/>
          <w:color w:val="auto"/>
          <w:lang w:eastAsia="zh-CN"/>
        </w:rPr>
        <w:t>扫描件</w:t>
      </w:r>
      <w:r>
        <w:rPr>
          <w:rFonts w:hint="eastAsia" w:ascii="宋体" w:hAnsi="宋体" w:cs="宋体"/>
          <w:b/>
          <w:bCs/>
          <w:color w:val="auto"/>
          <w:szCs w:val="21"/>
        </w:rPr>
        <w:t>）</w:t>
      </w:r>
    </w:p>
    <w:p w14:paraId="7EF35A12">
      <w:pPr>
        <w:spacing w:line="360" w:lineRule="auto"/>
        <w:ind w:firstLine="422" w:firstLineChars="200"/>
        <w:rPr>
          <w:rFonts w:hint="eastAsia" w:ascii="宋体" w:hAnsi="宋体" w:cs="宋体"/>
          <w:b/>
          <w:bCs/>
          <w:color w:val="auto"/>
          <w:szCs w:val="21"/>
        </w:rPr>
      </w:pPr>
      <w:r>
        <w:rPr>
          <w:rFonts w:hint="eastAsia" w:ascii="宋体" w:hAnsi="宋体" w:cs="宋体"/>
          <w:b/>
          <w:bCs/>
          <w:color w:val="auto"/>
          <w:szCs w:val="21"/>
          <w:lang w:val="en-US" w:eastAsia="zh-CN"/>
        </w:rPr>
        <w:t>2</w:t>
      </w:r>
      <w:r>
        <w:rPr>
          <w:rFonts w:hint="eastAsia" w:ascii="宋体" w:hAnsi="宋体" w:cs="宋体"/>
          <w:b/>
          <w:bCs/>
          <w:color w:val="auto"/>
          <w:szCs w:val="21"/>
        </w:rPr>
        <w:t>.具有良好的商业信誉和健全的财务会计制度：</w:t>
      </w:r>
    </w:p>
    <w:p w14:paraId="1CADAF68">
      <w:pPr>
        <w:spacing w:line="360" w:lineRule="auto"/>
        <w:ind w:firstLine="420"/>
        <w:rPr>
          <w:rFonts w:hint="eastAsia" w:ascii="宋体" w:hAnsi="宋体" w:cs="宋体"/>
          <w:color w:val="auto"/>
          <w:szCs w:val="21"/>
        </w:rPr>
      </w:pPr>
      <w:r>
        <w:rPr>
          <w:rFonts w:hint="eastAsia" w:ascii="宋体" w:hAnsi="宋体" w:cs="宋体"/>
          <w:color w:val="auto"/>
          <w:szCs w:val="21"/>
          <w:lang w:val="en-US" w:eastAsia="zh-CN"/>
        </w:rPr>
        <w:t>2</w:t>
      </w:r>
      <w:r>
        <w:rPr>
          <w:rFonts w:hint="eastAsia" w:ascii="宋体" w:hAnsi="宋体" w:cs="宋体"/>
          <w:color w:val="auto"/>
          <w:szCs w:val="21"/>
        </w:rPr>
        <w:t>.1根据《财政部关于在政府采购活动中查询及使用信用记录有关问题的通知-财库〔2016〕125号》相关要求，对被列入失信被执行人、重大税收违法失信主体、政府采购严重违法失信行为记录名单之一的供应商拒绝其参与本次政府采购活动。（查询结果以采购人、采购代理机构查询结果为准，采购人或采购代理机构在响应文件提交截止时间前将通过“信用中国”网站(www.creditchina.gov.cn)和中国政府采购网（www.ccgp.gov.cn）查询供应商信用记录，上述网站信用信息查询结果的网页截图或网页打印稿作为证据留存）；</w:t>
      </w:r>
      <w:r>
        <w:rPr>
          <w:rFonts w:hint="eastAsia" w:ascii="宋体" w:hAnsi="宋体" w:cs="宋体"/>
          <w:b/>
          <w:color w:val="auto"/>
        </w:rPr>
        <w:t>（此部分不需要供应商提供证明材料）</w:t>
      </w:r>
    </w:p>
    <w:p w14:paraId="6837BFA8">
      <w:pPr>
        <w:spacing w:line="360" w:lineRule="auto"/>
        <w:ind w:firstLine="420" w:firstLineChars="200"/>
        <w:rPr>
          <w:rFonts w:hint="eastAsia" w:ascii="宋体" w:hAnsi="宋体" w:cs="宋体"/>
          <w:color w:val="auto"/>
          <w:szCs w:val="21"/>
        </w:rPr>
      </w:pPr>
      <w:r>
        <w:rPr>
          <w:rFonts w:hint="eastAsia" w:ascii="宋体" w:hAnsi="宋体" w:cs="宋体"/>
          <w:color w:val="auto"/>
          <w:szCs w:val="21"/>
          <w:lang w:val="en-US" w:eastAsia="zh-CN"/>
        </w:rPr>
        <w:t>2</w:t>
      </w:r>
      <w:r>
        <w:rPr>
          <w:rFonts w:hint="eastAsia" w:ascii="宋体" w:hAnsi="宋体" w:cs="宋体"/>
          <w:color w:val="auto"/>
          <w:szCs w:val="21"/>
        </w:rPr>
        <w:t>.2</w:t>
      </w:r>
      <w:r>
        <w:rPr>
          <w:rFonts w:hint="eastAsia" w:ascii="宋体" w:hAnsi="宋体" w:cs="宋体"/>
          <w:color w:val="auto"/>
          <w:szCs w:val="21"/>
          <w:lang w:eastAsia="zh-CN"/>
        </w:rPr>
        <w:t>供应商可根据自身情况提供以下3种任意一种证明材料，若供应商成立时间短，不足以出具经审计的财务审计报告的供应商，可根据自身情况从（2）（3）中选择任意一种提供：（1）提供近三年（2023年、2024年、2025年）任意一年度经第三方审计的财务报告及报表，报表至少应包括资产负债表、利润表（损益表）、现金流量表、所有者权益变动表及附注，执行小企业会计准则的供应商可不提供所有者权益变动表；（2）可提供自响应文件提交截止时间前三个月内开户银行出具的资信证明；（3）可提供财政部门认可的政府采购专业担保机构对供应商进行资信审查后出具的投标担保函</w:t>
      </w:r>
      <w:r>
        <w:rPr>
          <w:rFonts w:hint="eastAsia" w:ascii="宋体" w:hAnsi="宋体" w:cs="宋体"/>
          <w:color w:val="auto"/>
          <w:szCs w:val="21"/>
        </w:rPr>
        <w:t>。</w:t>
      </w:r>
      <w:r>
        <w:rPr>
          <w:rFonts w:hint="eastAsia" w:ascii="宋体" w:hAnsi="宋体" w:cs="宋体"/>
          <w:b/>
          <w:bCs/>
          <w:color w:val="auto"/>
        </w:rPr>
        <w:t>（提供</w:t>
      </w:r>
      <w:r>
        <w:rPr>
          <w:rFonts w:hint="eastAsia" w:ascii="宋体" w:hAnsi="宋体" w:cs="宋体"/>
          <w:b/>
          <w:bCs/>
          <w:color w:val="auto"/>
          <w:lang w:eastAsia="zh-CN"/>
        </w:rPr>
        <w:t>扫描件</w:t>
      </w:r>
      <w:r>
        <w:rPr>
          <w:rFonts w:hint="eastAsia" w:ascii="宋体" w:hAnsi="宋体" w:cs="宋体"/>
          <w:b/>
          <w:bCs/>
          <w:color w:val="auto"/>
        </w:rPr>
        <w:t>）</w:t>
      </w:r>
    </w:p>
    <w:p w14:paraId="6E5C0149">
      <w:pPr>
        <w:numPr>
          <w:ilvl w:val="0"/>
          <w:numId w:val="0"/>
        </w:numPr>
        <w:spacing w:line="360" w:lineRule="auto"/>
        <w:ind w:firstLine="422" w:firstLineChars="200"/>
        <w:rPr>
          <w:rFonts w:hint="eastAsia" w:ascii="宋体" w:hAnsi="宋体" w:cs="宋体"/>
          <w:b/>
          <w:bCs/>
          <w:color w:val="auto"/>
        </w:rPr>
      </w:pPr>
      <w:r>
        <w:rPr>
          <w:rFonts w:hint="eastAsia" w:ascii="宋体" w:hAnsi="宋体" w:cs="宋体" w:eastAsiaTheme="minorEastAsia"/>
          <w:b/>
          <w:bCs/>
          <w:color w:val="auto"/>
          <w:kern w:val="2"/>
          <w:sz w:val="21"/>
          <w:szCs w:val="24"/>
          <w:lang w:val="en-US" w:eastAsia="zh-CN" w:bidi="ar-SA"/>
        </w:rPr>
        <w:t>3.</w:t>
      </w:r>
      <w:r>
        <w:rPr>
          <w:rFonts w:hint="eastAsia" w:ascii="宋体" w:hAnsi="宋体" w:cs="宋体"/>
          <w:b/>
          <w:bCs/>
          <w:color w:val="auto"/>
          <w:szCs w:val="21"/>
        </w:rPr>
        <w:t>具有履行合同所必需的设备和专业技术能力：</w:t>
      </w:r>
      <w:r>
        <w:rPr>
          <w:rFonts w:hint="eastAsia" w:ascii="宋体" w:hAnsi="宋体" w:cs="宋体"/>
          <w:color w:val="auto"/>
          <w:szCs w:val="21"/>
        </w:rPr>
        <w:t>供应商须提供具有履行合同所必需的设备和专业技术能力证明材料或承诺书。</w:t>
      </w:r>
      <w:r>
        <w:rPr>
          <w:rFonts w:hint="eastAsia" w:ascii="宋体" w:hAnsi="宋体" w:cs="宋体"/>
          <w:b/>
          <w:bCs/>
          <w:color w:val="auto"/>
        </w:rPr>
        <w:t>（提供证明材料</w:t>
      </w:r>
      <w:r>
        <w:rPr>
          <w:rFonts w:hint="eastAsia" w:ascii="宋体" w:hAnsi="宋体" w:cs="宋体"/>
          <w:b/>
          <w:bCs/>
          <w:color w:val="auto"/>
          <w:lang w:eastAsia="zh-CN"/>
        </w:rPr>
        <w:t>扫描件</w:t>
      </w:r>
      <w:r>
        <w:rPr>
          <w:rFonts w:hint="eastAsia" w:ascii="宋体" w:hAnsi="宋体" w:cs="宋体"/>
          <w:b/>
          <w:bCs/>
          <w:color w:val="auto"/>
        </w:rPr>
        <w:t>或承诺书）</w:t>
      </w:r>
    </w:p>
    <w:p w14:paraId="6CFDB2FA">
      <w:pPr>
        <w:numPr>
          <w:ilvl w:val="0"/>
          <w:numId w:val="0"/>
        </w:numPr>
        <w:spacing w:line="360" w:lineRule="auto"/>
        <w:ind w:firstLine="422" w:firstLineChars="200"/>
        <w:rPr>
          <w:rFonts w:hint="default" w:ascii="宋体" w:hAnsi="宋体" w:cs="宋体" w:eastAsiaTheme="minorEastAsia"/>
          <w:b/>
          <w:bCs/>
          <w:color w:val="auto"/>
          <w:lang w:val="en-US" w:eastAsia="zh-CN"/>
        </w:rPr>
      </w:pPr>
      <w:r>
        <w:rPr>
          <w:rFonts w:hint="eastAsia" w:ascii="宋体" w:hAnsi="宋体" w:cs="宋体"/>
          <w:b/>
          <w:bCs/>
          <w:color w:val="auto"/>
          <w:lang w:val="en-US" w:eastAsia="zh-CN"/>
        </w:rPr>
        <w:t>4.供应商需提供近三年内相似业绩及制作过的短剧（宣传视频）至少3个。</w:t>
      </w:r>
    </w:p>
    <w:p w14:paraId="7022A8C8">
      <w:pPr>
        <w:spacing w:line="360" w:lineRule="auto"/>
        <w:ind w:firstLine="420" w:firstLineChars="20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w:t>
      </w:r>
      <w:r>
        <w:rPr>
          <w:rFonts w:hint="eastAsia" w:ascii="宋体" w:hAnsi="宋体" w:cs="宋体"/>
          <w:b/>
          <w:bCs/>
          <w:color w:val="auto"/>
          <w:szCs w:val="21"/>
        </w:rPr>
        <w:t>有依法缴纳税收和社会保障资金的良好记录：</w:t>
      </w:r>
    </w:p>
    <w:p w14:paraId="764D95B5">
      <w:pPr>
        <w:spacing w:line="360" w:lineRule="auto"/>
        <w:ind w:firstLine="420" w:firstLineChars="20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.1供应商须提供缴税所属时间</w:t>
      </w:r>
      <w:r>
        <w:rPr>
          <w:rFonts w:hint="eastAsia" w:ascii="宋体" w:hAnsi="宋体" w:cs="微软雅黑"/>
          <w:color w:val="auto"/>
          <w:kern w:val="0"/>
          <w:szCs w:val="21"/>
          <w:highlight w:val="none"/>
        </w:rPr>
        <w:t>在本项目提交</w:t>
      </w:r>
      <w:r>
        <w:rPr>
          <w:rFonts w:hint="eastAsia" w:ascii="宋体" w:hAnsi="宋体" w:cs="微软雅黑"/>
          <w:color w:val="auto"/>
          <w:kern w:val="0"/>
          <w:szCs w:val="21"/>
          <w:highlight w:val="none"/>
          <w:lang w:val="en-US" w:eastAsia="zh-CN"/>
        </w:rPr>
        <w:t>响应</w:t>
      </w:r>
      <w:r>
        <w:rPr>
          <w:rFonts w:hint="eastAsia" w:ascii="宋体" w:hAnsi="宋体" w:cs="微软雅黑"/>
          <w:color w:val="auto"/>
          <w:kern w:val="0"/>
          <w:szCs w:val="21"/>
          <w:highlight w:val="none"/>
        </w:rPr>
        <w:t>文件截止时间前一年内任意</w:t>
      </w:r>
      <w:r>
        <w:rPr>
          <w:rFonts w:hint="eastAsia" w:ascii="宋体" w:hAnsi="宋体" w:cs="微软雅黑"/>
          <w:color w:val="auto"/>
          <w:kern w:val="0"/>
          <w:szCs w:val="21"/>
          <w:highlight w:val="none"/>
          <w:lang w:val="en-US" w:eastAsia="zh-CN"/>
        </w:rPr>
        <w:t>1</w:t>
      </w:r>
      <w:r>
        <w:rPr>
          <w:rFonts w:hint="eastAsia" w:ascii="宋体" w:hAnsi="宋体" w:cs="微软雅黑"/>
          <w:color w:val="auto"/>
          <w:kern w:val="0"/>
          <w:szCs w:val="21"/>
          <w:highlight w:val="none"/>
        </w:rPr>
        <w:t>个月</w:t>
      </w:r>
      <w:r>
        <w:rPr>
          <w:rFonts w:hint="eastAsia" w:ascii="宋体" w:hAnsi="宋体" w:cs="宋体"/>
          <w:color w:val="auto"/>
          <w:szCs w:val="21"/>
        </w:rPr>
        <w:t>的税务局税收通用缴款书或银行电子缴税（费）凭证或税务局出具纳税情况的相关证明</w:t>
      </w:r>
      <w:r>
        <w:rPr>
          <w:rFonts w:hint="eastAsia" w:ascii="宋体" w:hAnsi="宋体" w:cs="宋体"/>
          <w:color w:val="auto"/>
          <w:kern w:val="0"/>
          <w:szCs w:val="21"/>
        </w:rPr>
        <w:t>；依法免税的，应提供依法免税的相关证明文件</w:t>
      </w:r>
      <w:r>
        <w:rPr>
          <w:rFonts w:hint="eastAsia" w:ascii="宋体" w:hAnsi="宋体" w:cs="宋体"/>
          <w:color w:val="auto"/>
          <w:szCs w:val="21"/>
        </w:rPr>
        <w:t>；若公司成立不足</w:t>
      </w:r>
      <w:r>
        <w:rPr>
          <w:rFonts w:hint="eastAsia" w:ascii="宋体" w:hAnsi="宋体" w:cs="宋体"/>
          <w:color w:val="auto"/>
          <w:szCs w:val="21"/>
          <w:lang w:val="en-US" w:eastAsia="zh-CN"/>
        </w:rPr>
        <w:t>1</w:t>
      </w:r>
      <w:r>
        <w:rPr>
          <w:rFonts w:hint="eastAsia" w:ascii="宋体" w:hAnsi="宋体" w:cs="宋体"/>
          <w:color w:val="auto"/>
          <w:szCs w:val="21"/>
        </w:rPr>
        <w:t>个月的，提供相关内容情况说明或证明材料。</w:t>
      </w:r>
      <w:r>
        <w:rPr>
          <w:rFonts w:hint="eastAsia" w:ascii="宋体" w:hAnsi="宋体" w:cs="宋体"/>
          <w:b/>
          <w:bCs/>
          <w:color w:val="auto"/>
        </w:rPr>
        <w:t>（提供</w:t>
      </w:r>
      <w:r>
        <w:rPr>
          <w:rFonts w:hint="eastAsia" w:ascii="宋体" w:hAnsi="宋体" w:cs="宋体"/>
          <w:b/>
          <w:bCs/>
          <w:color w:val="auto"/>
          <w:lang w:eastAsia="zh-CN"/>
        </w:rPr>
        <w:t>扫描件</w:t>
      </w:r>
      <w:r>
        <w:rPr>
          <w:rFonts w:hint="eastAsia" w:ascii="宋体" w:hAnsi="宋体" w:cs="宋体"/>
          <w:b/>
          <w:bCs/>
          <w:color w:val="auto"/>
        </w:rPr>
        <w:t>）</w:t>
      </w:r>
    </w:p>
    <w:p w14:paraId="6369E0D5">
      <w:pPr>
        <w:spacing w:line="360" w:lineRule="auto"/>
        <w:ind w:firstLine="420" w:firstLineChars="200"/>
        <w:rPr>
          <w:rFonts w:hint="eastAsia" w:ascii="宋体" w:hAnsi="宋体" w:cs="宋体"/>
          <w:color w:val="auto"/>
          <w:szCs w:val="21"/>
        </w:rPr>
      </w:pPr>
      <w:r>
        <w:rPr>
          <w:rFonts w:hint="eastAsia" w:ascii="宋体" w:hAnsi="宋体" w:cs="宋体"/>
          <w:color w:val="auto"/>
          <w:szCs w:val="21"/>
          <w:lang w:val="en-US" w:eastAsia="zh-CN"/>
        </w:rPr>
        <w:t>5</w:t>
      </w:r>
      <w:r>
        <w:rPr>
          <w:rFonts w:hint="eastAsia" w:ascii="宋体" w:hAnsi="宋体" w:cs="宋体"/>
          <w:color w:val="auto"/>
          <w:szCs w:val="21"/>
        </w:rPr>
        <w:t>.2供应商须提供缴费所属时间</w:t>
      </w:r>
      <w:r>
        <w:rPr>
          <w:rFonts w:hint="eastAsia" w:ascii="宋体" w:hAnsi="宋体" w:cs="微软雅黑"/>
          <w:color w:val="auto"/>
          <w:kern w:val="0"/>
          <w:szCs w:val="21"/>
          <w:highlight w:val="none"/>
        </w:rPr>
        <w:t>在本项目提交</w:t>
      </w:r>
      <w:r>
        <w:rPr>
          <w:rFonts w:hint="eastAsia" w:ascii="宋体" w:hAnsi="宋体" w:cs="微软雅黑"/>
          <w:color w:val="auto"/>
          <w:kern w:val="0"/>
          <w:szCs w:val="21"/>
          <w:highlight w:val="none"/>
          <w:lang w:val="en-US" w:eastAsia="zh-CN"/>
        </w:rPr>
        <w:t>响应</w:t>
      </w:r>
      <w:r>
        <w:rPr>
          <w:rFonts w:hint="eastAsia" w:ascii="宋体" w:hAnsi="宋体" w:cs="微软雅黑"/>
          <w:color w:val="auto"/>
          <w:kern w:val="0"/>
          <w:szCs w:val="21"/>
          <w:highlight w:val="none"/>
        </w:rPr>
        <w:t>文件截止时间前一年内任意</w:t>
      </w:r>
      <w:r>
        <w:rPr>
          <w:rFonts w:hint="eastAsia" w:ascii="宋体" w:hAnsi="宋体" w:cs="微软雅黑"/>
          <w:color w:val="auto"/>
          <w:kern w:val="0"/>
          <w:szCs w:val="21"/>
          <w:highlight w:val="none"/>
          <w:lang w:val="en-US" w:eastAsia="zh-CN"/>
        </w:rPr>
        <w:t>1</w:t>
      </w:r>
      <w:r>
        <w:rPr>
          <w:rFonts w:hint="eastAsia" w:ascii="宋体" w:hAnsi="宋体" w:cs="微软雅黑"/>
          <w:color w:val="auto"/>
          <w:kern w:val="0"/>
          <w:szCs w:val="21"/>
          <w:highlight w:val="none"/>
        </w:rPr>
        <w:t>个月</w:t>
      </w:r>
      <w:r>
        <w:rPr>
          <w:rFonts w:hint="eastAsia" w:ascii="宋体" w:hAnsi="宋体" w:cs="宋体"/>
          <w:color w:val="auto"/>
          <w:szCs w:val="21"/>
        </w:rPr>
        <w:t>的社会保险费缴款书或银行电子缴税（费）凭证或社保管理部门出具的有效的缴款证明</w:t>
      </w:r>
      <w:r>
        <w:rPr>
          <w:rFonts w:hint="eastAsia" w:ascii="宋体" w:hAnsi="宋体" w:cs="宋体"/>
          <w:color w:val="auto"/>
          <w:kern w:val="0"/>
          <w:szCs w:val="21"/>
        </w:rPr>
        <w:t>；依法免缴的，应提供依法免缴的相关证明文件</w:t>
      </w:r>
      <w:r>
        <w:rPr>
          <w:rFonts w:hint="eastAsia" w:ascii="宋体" w:hAnsi="宋体" w:cs="宋体"/>
          <w:color w:val="auto"/>
          <w:szCs w:val="21"/>
        </w:rPr>
        <w:t>；若公司成立不足</w:t>
      </w:r>
      <w:r>
        <w:rPr>
          <w:rFonts w:hint="eastAsia" w:ascii="宋体" w:hAnsi="宋体" w:cs="宋体"/>
          <w:color w:val="auto"/>
          <w:szCs w:val="21"/>
          <w:lang w:val="en-US" w:eastAsia="zh-CN"/>
        </w:rPr>
        <w:t>1</w:t>
      </w:r>
      <w:r>
        <w:rPr>
          <w:rFonts w:hint="eastAsia" w:ascii="宋体" w:hAnsi="宋体" w:cs="宋体"/>
          <w:color w:val="auto"/>
          <w:szCs w:val="21"/>
        </w:rPr>
        <w:t>个月的，提供相关内容情况说明或证明材料。</w:t>
      </w:r>
      <w:r>
        <w:rPr>
          <w:rFonts w:hint="eastAsia" w:ascii="宋体" w:hAnsi="宋体" w:cs="宋体"/>
          <w:b/>
          <w:bCs/>
          <w:color w:val="auto"/>
        </w:rPr>
        <w:t>（提供</w:t>
      </w:r>
      <w:r>
        <w:rPr>
          <w:rFonts w:hint="eastAsia" w:ascii="宋体" w:hAnsi="宋体" w:cs="宋体"/>
          <w:b/>
          <w:bCs/>
          <w:color w:val="auto"/>
          <w:lang w:eastAsia="zh-CN"/>
        </w:rPr>
        <w:t>扫描件</w:t>
      </w:r>
      <w:r>
        <w:rPr>
          <w:rFonts w:hint="eastAsia" w:ascii="宋体" w:hAnsi="宋体" w:cs="宋体"/>
          <w:b/>
          <w:bCs/>
          <w:color w:val="auto"/>
        </w:rPr>
        <w:t>）</w:t>
      </w:r>
    </w:p>
    <w:p w14:paraId="004B5EDF">
      <w:pPr>
        <w:spacing w:line="360" w:lineRule="auto"/>
        <w:ind w:firstLine="420" w:firstLineChars="200"/>
        <w:rPr>
          <w:rFonts w:hint="eastAsia" w:ascii="宋体" w:hAnsi="宋体" w:cs="宋体"/>
          <w:color w:val="auto"/>
          <w:szCs w:val="21"/>
        </w:rPr>
      </w:pPr>
      <w:r>
        <w:rPr>
          <w:rFonts w:hint="eastAsia" w:ascii="宋体" w:hAnsi="宋体" w:cs="宋体"/>
          <w:color w:val="auto"/>
          <w:szCs w:val="21"/>
          <w:lang w:val="en-US" w:eastAsia="zh-CN"/>
        </w:rPr>
        <w:t>6</w:t>
      </w:r>
      <w:r>
        <w:rPr>
          <w:rFonts w:hint="eastAsia" w:ascii="宋体" w:hAnsi="宋体" w:cs="宋体"/>
          <w:color w:val="auto"/>
          <w:szCs w:val="21"/>
        </w:rPr>
        <w:t>.</w:t>
      </w:r>
      <w:r>
        <w:rPr>
          <w:rFonts w:hint="eastAsia" w:ascii="宋体" w:hAnsi="宋体" w:cs="宋体"/>
          <w:b/>
          <w:bCs/>
          <w:color w:val="auto"/>
          <w:szCs w:val="21"/>
        </w:rPr>
        <w:t>参加本项目活动前三年内，在经营活动中没有重大违法记录</w:t>
      </w:r>
      <w:r>
        <w:rPr>
          <w:rFonts w:hint="eastAsia" w:ascii="宋体" w:hAnsi="宋体" w:cs="宋体"/>
          <w:color w:val="auto"/>
          <w:szCs w:val="21"/>
        </w:rPr>
        <w:t>（重大违法记录，是指供应商因违法经营受到刑事处罚或者责令停产停业、吊销许可证或者执照、较大数额罚款等行政处罚），提供承诺书。</w:t>
      </w:r>
      <w:r>
        <w:rPr>
          <w:rFonts w:hint="eastAsia" w:ascii="宋体" w:hAnsi="宋体" w:cs="宋体"/>
          <w:b/>
          <w:bCs/>
          <w:color w:val="auto"/>
        </w:rPr>
        <w:t>（提供承诺书、格式自拟）</w:t>
      </w:r>
    </w:p>
    <w:p w14:paraId="2C2E061C">
      <w:pPr>
        <w:spacing w:line="360" w:lineRule="auto"/>
        <w:ind w:firstLine="420" w:firstLineChars="200"/>
        <w:rPr>
          <w:rFonts w:hint="eastAsia" w:ascii="宋体" w:hAnsi="宋体" w:cs="宋体"/>
          <w:color w:val="auto"/>
          <w:szCs w:val="21"/>
        </w:rPr>
      </w:pPr>
      <w:r>
        <w:rPr>
          <w:rFonts w:hint="eastAsia" w:ascii="宋体" w:hAnsi="宋体" w:cs="宋体"/>
          <w:color w:val="auto"/>
          <w:szCs w:val="21"/>
          <w:lang w:val="en-US" w:eastAsia="zh-CN"/>
        </w:rPr>
        <w:t>7.</w:t>
      </w:r>
      <w:r>
        <w:rPr>
          <w:rFonts w:hint="eastAsia" w:ascii="宋体" w:hAnsi="宋体" w:cs="宋体"/>
          <w:b/>
          <w:bCs/>
          <w:color w:val="auto"/>
          <w:szCs w:val="21"/>
        </w:rPr>
        <w:t>法律、行政法规规定的其他条件：</w:t>
      </w:r>
    </w:p>
    <w:p w14:paraId="18B9EB62">
      <w:pPr>
        <w:spacing w:line="360" w:lineRule="auto"/>
        <w:ind w:firstLine="420" w:firstLineChars="200"/>
        <w:rPr>
          <w:rFonts w:hint="eastAsia" w:ascii="宋体" w:hAnsi="宋体" w:cs="宋体"/>
          <w:color w:val="auto"/>
          <w:szCs w:val="21"/>
        </w:rPr>
      </w:pPr>
      <w:r>
        <w:rPr>
          <w:rFonts w:hint="eastAsia" w:ascii="宋体" w:hAnsi="宋体" w:cs="宋体"/>
          <w:color w:val="auto"/>
          <w:szCs w:val="21"/>
          <w:lang w:val="en-US" w:eastAsia="zh-CN"/>
        </w:rPr>
        <w:t>7</w:t>
      </w:r>
      <w:r>
        <w:rPr>
          <w:rFonts w:hint="eastAsia" w:ascii="宋体" w:hAnsi="宋体" w:cs="宋体"/>
          <w:color w:val="auto"/>
          <w:szCs w:val="21"/>
        </w:rPr>
        <w:t>.1法定代表人或单位负责人为同一人或者存在直接控股、管理关系的不同供应商，不得同时参加本项目的磋商；</w:t>
      </w:r>
      <w:r>
        <w:rPr>
          <w:rFonts w:hint="eastAsia" w:ascii="宋体" w:hAnsi="宋体" w:cs="宋体"/>
          <w:b/>
          <w:bCs/>
          <w:color w:val="auto"/>
        </w:rPr>
        <w:t>（提供承诺书、格式自拟）</w:t>
      </w:r>
    </w:p>
    <w:p w14:paraId="48BEC8F9">
      <w:pPr>
        <w:spacing w:line="360" w:lineRule="auto"/>
        <w:ind w:firstLine="420" w:firstLineChars="200"/>
        <w:rPr>
          <w:rFonts w:hint="eastAsia" w:ascii="宋体" w:hAnsi="宋体" w:cs="宋体"/>
          <w:b/>
          <w:bCs/>
          <w:color w:val="auto"/>
        </w:rPr>
      </w:pPr>
      <w:r>
        <w:rPr>
          <w:rFonts w:hint="eastAsia" w:ascii="宋体" w:hAnsi="宋体" w:cs="宋体"/>
          <w:color w:val="auto"/>
          <w:szCs w:val="21"/>
          <w:lang w:val="en-US" w:eastAsia="zh-CN"/>
        </w:rPr>
        <w:t>7</w:t>
      </w:r>
      <w:r>
        <w:rPr>
          <w:rFonts w:hint="eastAsia" w:ascii="宋体" w:hAnsi="宋体" w:cs="宋体"/>
          <w:color w:val="auto"/>
          <w:szCs w:val="21"/>
        </w:rPr>
        <w:t>.2为本项目提供整体设计、规范编制或者项目管理、监理、检测等服务的供应商不得参与本项目磋商。</w:t>
      </w:r>
      <w:r>
        <w:rPr>
          <w:rFonts w:hint="eastAsia" w:ascii="宋体" w:hAnsi="宋体" w:cs="宋体"/>
          <w:b/>
          <w:bCs/>
          <w:color w:val="auto"/>
        </w:rPr>
        <w:t>（提供承诺书、格式自拟）</w:t>
      </w:r>
    </w:p>
    <w:p w14:paraId="31550AE9">
      <w:pPr>
        <w:numPr>
          <w:ilvl w:val="0"/>
          <w:numId w:val="0"/>
        </w:numPr>
        <w:spacing w:line="360" w:lineRule="auto"/>
        <w:ind w:firstLine="422" w:firstLineChars="200"/>
        <w:rPr>
          <w:rFonts w:hint="eastAsia" w:ascii="宋体" w:hAnsi="宋体" w:cs="宋体"/>
          <w:b/>
          <w:bCs/>
          <w:color w:val="auto"/>
          <w:lang w:val="en-US" w:eastAsia="zh-CN"/>
        </w:rPr>
      </w:pPr>
      <w:r>
        <w:rPr>
          <w:rFonts w:hint="eastAsia" w:ascii="宋体" w:hAnsi="宋体" w:eastAsia="宋体" w:cs="宋体"/>
          <w:b/>
          <w:bCs/>
          <w:color w:val="auto"/>
          <w:kern w:val="2"/>
          <w:sz w:val="21"/>
          <w:szCs w:val="24"/>
          <w:lang w:val="en-US" w:eastAsia="zh-CN" w:bidi="ar-SA"/>
        </w:rPr>
        <w:t>8.</w:t>
      </w:r>
      <w:r>
        <w:rPr>
          <w:rFonts w:hint="eastAsia" w:ascii="宋体" w:hAnsi="宋体" w:cs="宋体"/>
          <w:b/>
          <w:bCs/>
          <w:color w:val="auto"/>
          <w:lang w:val="en-US" w:eastAsia="zh-CN"/>
        </w:rPr>
        <w:t>特定要求</w:t>
      </w:r>
    </w:p>
    <w:p w14:paraId="7BC6B204">
      <w:pPr>
        <w:spacing w:line="360" w:lineRule="auto"/>
        <w:ind w:firstLine="420" w:firstLineChars="200"/>
        <w:rPr>
          <w:rFonts w:hint="eastAsia" w:ascii="宋体" w:hAnsi="宋体" w:eastAsia="宋体" w:cs="宋体"/>
          <w:color w:val="auto"/>
          <w:szCs w:val="21"/>
          <w:lang w:val="en-US" w:eastAsia="zh-CN"/>
        </w:rPr>
      </w:pPr>
      <w:r>
        <w:rPr>
          <w:rFonts w:hint="eastAsia" w:ascii="宋体" w:hAnsi="宋体" w:cs="宋体"/>
          <w:color w:val="auto"/>
          <w:szCs w:val="21"/>
          <w:lang w:val="en-US" w:eastAsia="zh-CN"/>
        </w:rPr>
        <w:t>供应商须具备《广播电视节目制作经营许可证》，</w:t>
      </w:r>
      <w:r>
        <w:rPr>
          <w:rFonts w:hint="eastAsia" w:ascii="宋体" w:hAnsi="宋体" w:eastAsia="宋体" w:cs="宋体"/>
          <w:i w:val="0"/>
          <w:iCs w:val="0"/>
          <w:caps w:val="0"/>
          <w:color w:val="auto"/>
          <w:spacing w:val="0"/>
          <w:sz w:val="21"/>
          <w:szCs w:val="21"/>
          <w:shd w:val="clear" w:fill="auto"/>
        </w:rPr>
        <w:t>须提供有效期内的证书</w:t>
      </w:r>
      <w:r>
        <w:rPr>
          <w:rFonts w:hint="eastAsia" w:ascii="宋体" w:hAnsi="宋体" w:cs="宋体"/>
          <w:i w:val="0"/>
          <w:iCs w:val="0"/>
          <w:caps w:val="0"/>
          <w:color w:val="auto"/>
          <w:spacing w:val="0"/>
          <w:sz w:val="21"/>
          <w:szCs w:val="21"/>
          <w:shd w:val="clear" w:fill="auto"/>
          <w:lang w:val="en-US" w:eastAsia="zh-CN"/>
        </w:rPr>
        <w:t>扫描</w:t>
      </w:r>
      <w:r>
        <w:rPr>
          <w:rFonts w:hint="eastAsia" w:ascii="宋体" w:hAnsi="宋体" w:eastAsia="宋体" w:cs="宋体"/>
          <w:i w:val="0"/>
          <w:iCs w:val="0"/>
          <w:caps w:val="0"/>
          <w:color w:val="auto"/>
          <w:spacing w:val="0"/>
          <w:sz w:val="21"/>
          <w:szCs w:val="21"/>
          <w:shd w:val="clear" w:fill="auto"/>
        </w:rPr>
        <w:t>件并加盖供应商公章。</w:t>
      </w:r>
      <w:r>
        <w:rPr>
          <w:rFonts w:hint="eastAsia" w:ascii="宋体" w:hAnsi="宋体" w:cs="宋体"/>
          <w:b/>
          <w:bCs/>
          <w:color w:val="auto"/>
        </w:rPr>
        <w:t>（提供</w:t>
      </w:r>
      <w:r>
        <w:rPr>
          <w:rFonts w:hint="eastAsia" w:ascii="宋体" w:hAnsi="宋体" w:cs="宋体"/>
          <w:b/>
          <w:bCs/>
          <w:color w:val="auto"/>
          <w:lang w:eastAsia="zh-CN"/>
        </w:rPr>
        <w:t>扫描件</w:t>
      </w:r>
      <w:r>
        <w:rPr>
          <w:rFonts w:hint="eastAsia" w:ascii="宋体" w:hAnsi="宋体" w:cs="宋体"/>
          <w:b/>
          <w:bCs/>
          <w:color w:val="auto"/>
        </w:rPr>
        <w:t>）</w:t>
      </w:r>
    </w:p>
    <w:p w14:paraId="6EC51D20">
      <w:pPr>
        <w:numPr>
          <w:ilvl w:val="0"/>
          <w:numId w:val="0"/>
        </w:numPr>
        <w:rPr>
          <w:rFonts w:hint="default"/>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E5E9EA6"/>
    <w:multiLevelType w:val="singleLevel"/>
    <w:tmpl w:val="FE5E9EA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character" w:styleId="3">
    <w:name w:val="Strong"/>
    <w:basedOn w:val="2"/>
    <w:qFormat/>
    <w:uiPriority w:val="0"/>
    <w:rPr>
      <w:b/>
    </w:rPr>
  </w:style>
  <w:style w:type="character" w:customStyle="1" w:styleId="5">
    <w:name w:val="font41"/>
    <w:basedOn w:val="2"/>
    <w:qFormat/>
    <w:uiPriority w:val="0"/>
    <w:rPr>
      <w:rFonts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1801</Words>
  <Characters>1897</Characters>
  <Lines>0</Lines>
  <Paragraphs>0</Paragraphs>
  <TotalTime>0</TotalTime>
  <ScaleCrop>false</ScaleCrop>
  <LinksUpToDate>false</LinksUpToDate>
  <CharactersWithSpaces>1900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2026-10-08T23:24:00Z</dcterms:created>
  <dc:creator>zhang</dc:creator>
  <cp:lastModifiedBy>iPhone</cp:lastModifiedBy>
  <dcterms:modified xsi:type="dcterms:W3CDTF">2026-10-09T10:42:23Z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eyJoZGlkIjoiMjNmZWI2OGJhMTJkM2ViODE3NTFkY2Q5NzAwMDBmN2UiLCJ1c2VySWQiOiIyNzMwMjIzOCJ9</vt:lpwstr>
  </property>
  <property fmtid="{D5CDD505-2E9C-101B-9397-08002B2CF9AE}" pid="3" name="KSOProductBuildVer">
    <vt:lpwstr>2052-26.9.2</vt:lpwstr>
  </property>
  <property fmtid="{D5CDD505-2E9C-101B-9397-08002B2CF9AE}" pid="4" name="ICV">
    <vt:lpwstr>98632F3105384573BF97C96D5633E35F_12</vt:lpwstr>
  </property>
</Properties>
</file>