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1" w:name="_GoBack"/>
      <w:bookmarkStart w:id="0" w:name="OLE_LINK1"/>
      <w:r>
        <w:rPr>
          <w:rFonts w:hint="eastAsia" w:ascii="宋体" w:hAnsi="宋体" w:eastAsia="宋体"/>
          <w:b/>
          <w:bCs/>
          <w:sz w:val="28"/>
          <w:szCs w:val="28"/>
        </w:rPr>
        <w:t>超声波身高体重分析仪技术参数</w:t>
      </w:r>
      <w:bookmarkEnd w:id="0"/>
    </w:p>
    <w:bookmarkEnd w:id="1"/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一、采购数量及特殊要求</w:t>
      </w:r>
    </w:p>
    <w:p>
      <w:pPr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（一）采购数量</w:t>
      </w:r>
    </w:p>
    <w:p>
      <w:pPr>
        <w:ind w:firstLine="221" w:firstLineChars="100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超声波身高体重分析仪采购2台，预算4000.00元/台、合计金额8000.00元。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</w:t>
      </w:r>
      <w:r>
        <w:rPr>
          <w:rFonts w:hint="eastAsia" w:ascii="宋体" w:hAnsi="宋体" w:eastAsia="宋体"/>
          <w:b/>
          <w:bCs/>
        </w:rPr>
        <w:t>特殊要求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采用四点式高精度传感器。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可测量体重、身高、BMI。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产品具备RS232端口，可实现数据输出。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产品具备身高微调功能。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可翻查历史数据，自带热敏打印机。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折叠款方便运输，不占空间。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带轮子，方便移动。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投标人需提供本机构的医疗器械经营许可证。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二、技术参数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测高范围：50-200cm，分度值0.5cm，允许±1cm误差，具备身高微调功能。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秤重范围：3-200kg，分度值50g,允许±300g误差。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测量项：体重、身高、 BMI。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语音报读功能（语音可以开或者关闭）。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RS232端口：产品具备RS232端口，可实现数据输出。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打印功能：自带热敏打印机。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视窗尺寸≥70x80mm，LCD黑底白字显示。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电源：插电使用（直流6V2A供电使用）。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产品执行标准：GB/T 23111-2008。</w:t>
      </w:r>
    </w:p>
    <w:p>
      <w:pPr>
        <w:pStyle w:val="30"/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12.产品尺寸≥400*360*2200mm。</w:t>
      </w:r>
    </w:p>
    <w:p>
      <w:pPr>
        <w:adjustRightInd w:val="0"/>
        <w:snapToGrid w:val="0"/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</w:t>
      </w:r>
      <w:r>
        <w:rPr>
          <w:rFonts w:hint="eastAsia" w:eastAsia="宋体" w:cs="宋体"/>
          <w:b/>
          <w:bCs/>
          <w:sz w:val="24"/>
        </w:rPr>
        <w:t>售后服务技术支持及要求</w:t>
      </w:r>
    </w:p>
    <w:p>
      <w:pPr>
        <w:adjustRightInd w:val="0"/>
        <w:snapToGrid w:val="0"/>
        <w:spacing w:line="276" w:lineRule="auto"/>
        <w:rPr>
          <w:rFonts w:eastAsia="宋体" w:cs="宋体"/>
          <w:sz w:val="24"/>
        </w:rPr>
      </w:pPr>
      <w:r>
        <w:rPr>
          <w:rFonts w:hint="eastAsia" w:cs="宋体"/>
          <w:sz w:val="24"/>
        </w:rPr>
        <w:t>★</w:t>
      </w:r>
      <w:r>
        <w:rPr>
          <w:rFonts w:hint="eastAsia" w:eastAsia="宋体" w:cs="宋体"/>
          <w:sz w:val="24"/>
        </w:rPr>
        <w:t>整机质保不少于3年，质保期内提供整机免费维修服务。</w:t>
      </w:r>
    </w:p>
    <w:p>
      <w:pPr>
        <w:pStyle w:val="30"/>
        <w:ind w:left="0"/>
        <w:rPr>
          <w:rFonts w:ascii="宋体" w:hAnsi="宋体" w:eastAsia="宋体"/>
        </w:rPr>
      </w:pPr>
    </w:p>
    <w:p>
      <w:pPr>
        <w:pStyle w:val="30"/>
        <w:ind w:left="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84306"/>
    <w:multiLevelType w:val="multilevel"/>
    <w:tmpl w:val="18984306"/>
    <w:lvl w:ilvl="0" w:tentative="0">
      <w:start w:val="1"/>
      <w:numFmt w:val="decimal"/>
      <w:suff w:val="nothing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E947ED3"/>
    <w:multiLevelType w:val="multilevel"/>
    <w:tmpl w:val="3E947ED3"/>
    <w:lvl w:ilvl="0" w:tentative="0">
      <w:start w:val="1"/>
      <w:numFmt w:val="decimal"/>
      <w:suff w:val="nothing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008B2463"/>
    <w:rsid w:val="00114E70"/>
    <w:rsid w:val="0019331F"/>
    <w:rsid w:val="001A2D11"/>
    <w:rsid w:val="003B0E71"/>
    <w:rsid w:val="003E015C"/>
    <w:rsid w:val="00435436"/>
    <w:rsid w:val="004827F0"/>
    <w:rsid w:val="004C279D"/>
    <w:rsid w:val="004E15D1"/>
    <w:rsid w:val="004F2F72"/>
    <w:rsid w:val="004F4AE1"/>
    <w:rsid w:val="005630E4"/>
    <w:rsid w:val="00613F86"/>
    <w:rsid w:val="006509F8"/>
    <w:rsid w:val="00762C2C"/>
    <w:rsid w:val="00803222"/>
    <w:rsid w:val="00840CAA"/>
    <w:rsid w:val="008B2463"/>
    <w:rsid w:val="00C174E7"/>
    <w:rsid w:val="00CC6D39"/>
    <w:rsid w:val="13C724CC"/>
    <w:rsid w:val="1CBB08D9"/>
    <w:rsid w:val="211A20DA"/>
    <w:rsid w:val="2BDF043E"/>
    <w:rsid w:val="37AB1B1C"/>
    <w:rsid w:val="3E6E03B8"/>
    <w:rsid w:val="5CB945C8"/>
    <w:rsid w:val="6AB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Char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Char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autoRedefine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autoRedefine/>
    <w:semiHidden/>
    <w:qFormat/>
    <w:uiPriority w:val="9"/>
    <w:rPr>
      <w:rFonts w:cstheme="majorBidi"/>
      <w:color w:val="0F4761" w:themeColor="accent1" w:themeShade="BF"/>
      <w:sz w:val="24"/>
    </w:rPr>
  </w:style>
  <w:style w:type="character" w:customStyle="1" w:styleId="22">
    <w:name w:val="标题 6 Char"/>
    <w:basedOn w:val="16"/>
    <w:link w:val="7"/>
    <w:autoRedefine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Char"/>
    <w:basedOn w:val="16"/>
    <w:link w:val="8"/>
    <w:autoRedefine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6"/>
    <w:link w:val="9"/>
    <w:autoRedefine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6"/>
    <w:link w:val="10"/>
    <w:autoRedefine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6"/>
    <w:link w:val="28"/>
    <w:autoRedefine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autoRedefine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Char"/>
    <w:basedOn w:val="16"/>
    <w:link w:val="32"/>
    <w:autoRedefine/>
    <w:qFormat/>
    <w:uiPriority w:val="30"/>
    <w:rPr>
      <w:i/>
      <w:iCs/>
      <w:color w:val="0F4761" w:themeColor="accent1" w:themeShade="BF"/>
    </w:rPr>
  </w:style>
  <w:style w:type="character" w:customStyle="1" w:styleId="34">
    <w:name w:val="明显参考1"/>
    <w:basedOn w:val="16"/>
    <w:autoRedefine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Char"/>
    <w:basedOn w:val="16"/>
    <w:link w:val="12"/>
    <w:semiHidden/>
    <w:qFormat/>
    <w:uiPriority w:val="99"/>
    <w:rPr>
      <w:kern w:val="2"/>
      <w:sz w:val="18"/>
      <w:szCs w:val="18"/>
    </w:rPr>
  </w:style>
  <w:style w:type="character" w:customStyle="1" w:styleId="36">
    <w:name w:val="页脚 Char"/>
    <w:basedOn w:val="16"/>
    <w:link w:val="11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471</Characters>
  <Lines>3</Lines>
  <Paragraphs>1</Paragraphs>
  <TotalTime>18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2025-02-28T06:33:00Z</dcterms:created>
  <dc:creator>斌 江</dc:creator>
  <cp:lastModifiedBy>高胡兴</cp:lastModifiedBy>
  <dcterms:modified xsi:type="dcterms:W3CDTF">2025-06-13T08:51:16Z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6830EA635E564EA29C2954FABB7430EF_13</vt:lpwstr>
  </property>
</Properties>
</file>