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val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zh-CN"/>
        </w:rPr>
        <w:t>全自动医用电子血压计技术参数</w:t>
      </w:r>
      <w:bookmarkEnd w:id="0"/>
    </w:p>
    <w:bookmarkEnd w:id="1"/>
    <w:p>
      <w:pPr>
        <w:pStyle w:val="6"/>
        <w:numPr>
          <w:ilvl w:val="0"/>
          <w:numId w:val="1"/>
        </w:numPr>
        <w:spacing w:line="12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采购数量及说明</w:t>
      </w:r>
    </w:p>
    <w:p>
      <w:pPr>
        <w:spacing w:line="120" w:lineRule="auto"/>
        <w:ind w:firstLine="221" w:firstLineChars="100"/>
        <w:rPr>
          <w:rFonts w:asciiTheme="minorEastAsia" w:hAnsiTheme="minorEastAsia"/>
          <w:b/>
          <w:bCs/>
          <w:color w:val="FF0000"/>
          <w:sz w:val="22"/>
        </w:rPr>
      </w:pPr>
      <w:r>
        <w:rPr>
          <w:rFonts w:hint="eastAsia" w:asciiTheme="minorEastAsia" w:hAnsiTheme="minorEastAsia"/>
          <w:b/>
          <w:bCs/>
          <w:color w:val="FF0000"/>
          <w:sz w:val="22"/>
        </w:rPr>
        <w:t>医用全自动电子血压计采购2 台，预算11500.00元/台、合计金额23000.00元。</w:t>
      </w:r>
    </w:p>
    <w:p>
      <w:pPr>
        <w:pStyle w:val="6"/>
        <w:spacing w:line="120" w:lineRule="auto"/>
        <w:ind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二、技术参数</w:t>
      </w:r>
    </w:p>
    <w:p>
      <w:pPr>
        <w:pStyle w:val="6"/>
        <w:numPr>
          <w:ilvl w:val="1"/>
          <w:numId w:val="2"/>
        </w:numPr>
        <w:spacing w:line="120" w:lineRule="auto"/>
        <w:ind w:left="0" w:firstLine="0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显示方式：LCD显示。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测量方法：波法。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压力测量范围：(0~300)mmHg/(0.0~40.0)kPa。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静态压力最大允许误差：±2mmHg(±0.267kPa)。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脉搏测量范围：(40~200)次/分钟。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脉搏测量精度：±2%或±2次/分钟(取大者)。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适用的臂围：(17~45)cm(厘米)。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按运行模式分类：连续运行。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按防电击类型分类：I类设备。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按防电击的程度分类：BF型应用部分。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压力传感器：精密半导体压力传感器。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加压方式：压力泵自动加压。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排气方式：线性电磁控制阀自动排气。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按进液防护程度分类：IPX0。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电磁兼容性：1组，A类设备。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电源：~100V-240V(±10%) 50Hz-60Hz(±1Hz)1.2A-0.6A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输入功率：150w。</w:t>
      </w:r>
    </w:p>
    <w:p>
      <w:pPr>
        <w:pStyle w:val="6"/>
        <w:numPr>
          <w:ilvl w:val="1"/>
          <w:numId w:val="2"/>
        </w:numPr>
        <w:spacing w:line="120" w:lineRule="auto"/>
        <w:ind w:left="426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使用期限：不少于10万次。</w:t>
      </w:r>
    </w:p>
    <w:p>
      <w:pPr>
        <w:pStyle w:val="6"/>
        <w:spacing w:line="120" w:lineRule="auto"/>
        <w:ind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三、特殊要求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左右手均可测量，测量臂围17cm~45cm。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本机可支持蓝牙、Wi-Fi、USB、以太网和RS-232串口数据传输。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语音播报功能，及时播报测量血压值。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袖套为抗菌规格材质。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动画语音提示，全自动测量。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7.0英寸彩屏显示，显示更清晰。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臂筒可转动，适应不同身高人群。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肘部检测功能，测量更准确。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臂筒可转动，适应不同身高人群。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肘部检测功能，测量更准确。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智能加压与固定加压双模式测量。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接近检测，灯效提示。</w:t>
      </w:r>
    </w:p>
    <w:p>
      <w:pPr>
        <w:pStyle w:val="6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投标人需提供本机构的医疗器械经营许可证。</w:t>
      </w:r>
    </w:p>
    <w:p>
      <w:pPr>
        <w:pStyle w:val="6"/>
        <w:spacing w:line="120" w:lineRule="auto"/>
        <w:ind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四、售后服务技术支持及要求</w:t>
      </w:r>
    </w:p>
    <w:p>
      <w:pPr>
        <w:tabs>
          <w:tab w:val="left" w:pos="6531"/>
        </w:tabs>
        <w:adjustRightInd w:val="0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/>
          <w:sz w:val="22"/>
        </w:rPr>
        <w:t>★</w:t>
      </w:r>
      <w:r>
        <w:rPr>
          <w:rFonts w:hint="eastAsia" w:asciiTheme="minorEastAsia" w:hAnsiTheme="minorEastAsia"/>
          <w:sz w:val="22"/>
        </w:rPr>
        <w:t>整机质保不少于3年，质保期内提供整机免费维修服务。</w:t>
      </w:r>
      <w:r>
        <w:rPr>
          <w:rFonts w:hint="eastAsia" w:asciiTheme="minorEastAsia" w:hAnsiTheme="minorEastAsia"/>
          <w:sz w:val="2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1F99"/>
    <w:multiLevelType w:val="multilevel"/>
    <w:tmpl w:val="04431F99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161336"/>
    <w:multiLevelType w:val="multilevel"/>
    <w:tmpl w:val="07161336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B763DD0"/>
    <w:multiLevelType w:val="multilevel"/>
    <w:tmpl w:val="1B763DD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decimal"/>
      <w:suff w:val="nothing"/>
      <w:lvlText w:val="%2."/>
      <w:lvlJc w:val="left"/>
      <w:pPr>
        <w:ind w:left="44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00BA3B97"/>
    <w:rsid w:val="000310D5"/>
    <w:rsid w:val="00097980"/>
    <w:rsid w:val="00134405"/>
    <w:rsid w:val="00157B71"/>
    <w:rsid w:val="001B602B"/>
    <w:rsid w:val="002B6A98"/>
    <w:rsid w:val="002D2791"/>
    <w:rsid w:val="003144AB"/>
    <w:rsid w:val="00340CF6"/>
    <w:rsid w:val="003510B1"/>
    <w:rsid w:val="00375BE3"/>
    <w:rsid w:val="00384D1E"/>
    <w:rsid w:val="003973C2"/>
    <w:rsid w:val="00401F4D"/>
    <w:rsid w:val="00456652"/>
    <w:rsid w:val="00514547"/>
    <w:rsid w:val="006536B0"/>
    <w:rsid w:val="006C1045"/>
    <w:rsid w:val="0076585A"/>
    <w:rsid w:val="00815C99"/>
    <w:rsid w:val="0087400E"/>
    <w:rsid w:val="00892DE7"/>
    <w:rsid w:val="008E3AE4"/>
    <w:rsid w:val="00947511"/>
    <w:rsid w:val="00B20F01"/>
    <w:rsid w:val="00B217C2"/>
    <w:rsid w:val="00BA3B97"/>
    <w:rsid w:val="00D47353"/>
    <w:rsid w:val="00D52683"/>
    <w:rsid w:val="10E97E63"/>
    <w:rsid w:val="119C0B35"/>
    <w:rsid w:val="233069D3"/>
    <w:rsid w:val="43BD5CF2"/>
    <w:rsid w:val="4DC12BFF"/>
    <w:rsid w:val="68B22234"/>
    <w:rsid w:val="6C970E45"/>
    <w:rsid w:val="72442AD5"/>
    <w:rsid w:val="72614251"/>
    <w:rsid w:val="7BD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527</Words>
  <Characters>660</Characters>
  <Lines>5</Lines>
  <Paragraphs>1</Paragraphs>
  <TotalTime>10</TotalTime>
  <ScaleCrop>false</ScaleCrop>
  <LinksUpToDate>false</LinksUpToDate>
  <CharactersWithSpaces>663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2025-05-22T09:08:00Z</dcterms:created>
  <dc:creator>蔡唯唯</dc:creator>
  <cp:lastModifiedBy>高胡兴</cp:lastModifiedBy>
  <cp:lastPrinted>2016-11-22T01:16:00Z</cp:lastPrinted>
  <dcterms:modified xsi:type="dcterms:W3CDTF">2025-06-13T08:50:27Z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F5962152AC6E40C59AE3234704560647_13</vt:lpwstr>
  </property>
</Properties>
</file>