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69F45">
      <w:pPr>
        <w:spacing w:before="91" w:line="219" w:lineRule="auto"/>
        <w:ind w:left="60"/>
        <w:outlineLvl w:val="0"/>
        <w:rPr>
          <w:rFonts w:hint="eastAsia" w:ascii="宋体" w:hAnsi="宋体" w:eastAsia="宋体" w:cs="宋体"/>
          <w:b/>
          <w:bCs/>
          <w:spacing w:val="-19"/>
          <w:sz w:val="28"/>
          <w:szCs w:val="28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-19"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spacing w:val="-19"/>
          <w:sz w:val="28"/>
          <w:szCs w:val="28"/>
          <w:lang w:val="en-US" w:eastAsia="zh-CN"/>
        </w:rPr>
        <w:t>1</w:t>
      </w:r>
    </w:p>
    <w:p w14:paraId="5F8C2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center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居民漏报调查询问参考提纲</w:t>
      </w:r>
      <w:bookmarkEnd w:id="0"/>
    </w:p>
    <w:p w14:paraId="5C79D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您好！我是</w:t>
      </w:r>
      <w:r>
        <w:rPr>
          <w:rFonts w:hint="default" w:ascii="Arial" w:hAnsi="Arial" w:eastAsia="方正仿宋_GBK" w:cs="Arial"/>
          <w:sz w:val="30"/>
          <w:szCs w:val="30"/>
          <w:lang w:eastAsia="zh-CN"/>
        </w:rPr>
        <w:t>××</w:t>
      </w:r>
      <w:r>
        <w:rPr>
          <w:rFonts w:hint="eastAsia" w:ascii="Arial" w:hAnsi="Arial" w:eastAsia="方正仿宋_GBK" w:cs="Arial"/>
          <w:sz w:val="30"/>
          <w:szCs w:val="30"/>
          <w:lang w:eastAsia="zh-CN"/>
        </w:rPr>
        <w:t>疾控中心工作人员，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我们本次调查主要想了解您去年的健康状况，为政府部门制定预防保健工作提供依据。此次调查在全省范围内进行，主要调查您是否发生了急性心脑血管事件的情况。请您能配合我们仔细回忆您发生的上述事件，并回答以下问题：</w:t>
      </w:r>
    </w:p>
    <w:p w14:paraId="0379D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1.您去年（2025年1月1日-2025年12月31日）是否因急性心脑血管事件到医院（医院、卫生院或私人诊所）看过病？看过几次病？每次看病的时间、医生作出的诊断是什么？</w:t>
      </w:r>
    </w:p>
    <w:p w14:paraId="6DAAF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2.您去年（2025年1月1日-2025年12月31日）心脑血管事件急性发作的基本情况（具体见下方症状描述）,具体疾病类型，发病时间，就诊时间，是否有病历本或就诊手册（若有，查看核实诊断；若无，继续询问）第1次确诊的医院?</w:t>
      </w:r>
    </w:p>
    <w:p w14:paraId="15A2E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您去年是否有因以下症状去医院就诊：</w:t>
      </w:r>
    </w:p>
    <w:p w14:paraId="66114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(1)典型的胸痛（疼痛时间超过20分钟，但无明确的非心脏病病因）；</w:t>
      </w:r>
    </w:p>
    <w:p w14:paraId="6E22F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(2)不典型疼痛（短时间的或间歇性的，每次疼痛时间少于20分钟，或疼痛在不典型部位（上腹部、手臂下颌、颈部）；或休克；或昏厥；无明确的非心脏病病因；无缺血性心脏病以外的心脏病；</w:t>
      </w:r>
    </w:p>
    <w:p w14:paraId="6F7B7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(3) 意识障碍；或语言障碍；或肢体麻痹等；</w:t>
      </w:r>
    </w:p>
    <w:p w14:paraId="3F9CD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(4) 突发的一侧肢体无力和（或）面部无力</w:t>
      </w:r>
    </w:p>
    <w:p w14:paraId="4A357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(5) 突发的说话困难或失语</w:t>
      </w:r>
    </w:p>
    <w:p w14:paraId="6FF6F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(6) 突发的视野问题，比如一侧的东西看不到了</w:t>
      </w:r>
    </w:p>
    <w:p w14:paraId="04D8D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(7) 看东西重影</w:t>
      </w:r>
    </w:p>
    <w:p w14:paraId="575FD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(8) 一侧眼睛看不见了</w:t>
      </w:r>
    </w:p>
    <w:p w14:paraId="0B406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(9) 突发的昏倒，没有意识了</w:t>
      </w:r>
    </w:p>
    <w:p w14:paraId="756B0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(10) 身体出现没有感觉或感觉减退或有刺痛感</w:t>
      </w:r>
    </w:p>
    <w:p w14:paraId="5BFE2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(11) 饮水呛咳</w:t>
      </w:r>
    </w:p>
    <w:p w14:paraId="4C20B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(12) 走路不稳</w:t>
      </w:r>
    </w:p>
    <w:p w14:paraId="0C336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(13) 是否因上述症状而就诊？</w:t>
      </w:r>
    </w:p>
    <w:p w14:paraId="7E2CF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(14) 是否有医生诊断过脑卒中（脑中风，脑梗，脑出血）</w:t>
      </w:r>
    </w:p>
    <w:p w14:paraId="744FF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若有，再进一步询问，根据诊断标准判断是否是未就诊的疑似急性心脑血管事件。</w:t>
      </w:r>
    </w:p>
    <w:p w14:paraId="176AAC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1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5D1B52B9-04EF-4F35-8FC4-8962F219FB7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4CFB484B-6D92-4E7E-9374-BB3B426F416A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BE1E5BC8-4A6A-424D-BA66-3D43C84256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8A3A0D"/>
    <w:rsid w:val="118A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2026-06-05T02:00:00Z</dcterms:created>
  <dc:creator>杨珺玥</dc:creator>
  <cp:lastModifiedBy>杨珺玥</cp:lastModifiedBy>
  <dcterms:modified xsi:type="dcterms:W3CDTF">2026-06-05T02:00:47Z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1316110FC29D40A0B116077632969832_11</vt:lpwstr>
  </property>
</Properties>
</file>